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6111" w14:textId="77777777" w:rsidR="00D82B48" w:rsidRPr="00735B55" w:rsidRDefault="00D82B48" w:rsidP="004A7BFE">
      <w:pPr>
        <w:pStyle w:val="Heading1"/>
        <w:rPr>
          <w:color w:val="F47C20"/>
        </w:rPr>
      </w:pPr>
      <w:bookmarkStart w:id="0" w:name="_GoBack"/>
      <w:bookmarkEnd w:id="0"/>
      <w:r w:rsidRPr="00735B55">
        <w:rPr>
          <w:color w:val="F47C20"/>
        </w:rPr>
        <w:t>OA pricing and service transparency workshop 8 October 2019</w:t>
      </w:r>
    </w:p>
    <w:p w14:paraId="4E326FD4" w14:textId="6FA9D9B9" w:rsidR="004A7BFE" w:rsidRPr="00735B55" w:rsidRDefault="00973FA7" w:rsidP="00D82B48">
      <w:pPr>
        <w:rPr>
          <w:b/>
          <w:bCs/>
        </w:rPr>
      </w:pPr>
      <w:r w:rsidRPr="00C41E0E">
        <w:rPr>
          <w:b/>
          <w:bCs/>
        </w:rPr>
        <w:t xml:space="preserve">A draft of these notes was shared on 11 October with all the participants of the workshop. </w:t>
      </w:r>
      <w:r>
        <w:rPr>
          <w:b/>
          <w:bCs/>
        </w:rPr>
        <w:t>Participants kindly provided a few</w:t>
      </w:r>
      <w:r w:rsidRPr="00C41E0E">
        <w:rPr>
          <w:b/>
          <w:bCs/>
        </w:rPr>
        <w:t xml:space="preserve"> clarifications </w:t>
      </w:r>
      <w:r>
        <w:rPr>
          <w:b/>
          <w:bCs/>
        </w:rPr>
        <w:t>which are now incorporated</w:t>
      </w:r>
      <w:r w:rsidRPr="00C41E0E">
        <w:rPr>
          <w:b/>
          <w:bCs/>
        </w:rPr>
        <w:t>.</w:t>
      </w:r>
    </w:p>
    <w:p w14:paraId="45EDB3B9" w14:textId="20CF5D13" w:rsidR="00D82B48" w:rsidRPr="00735B55" w:rsidRDefault="00D82B48" w:rsidP="00D82B48">
      <w:pPr>
        <w:rPr>
          <w:b/>
          <w:bCs/>
        </w:rPr>
      </w:pPr>
      <w:r w:rsidRPr="00735B55">
        <w:rPr>
          <w:b/>
          <w:bCs/>
        </w:rPr>
        <w:t xml:space="preserve">Participants: </w:t>
      </w:r>
      <w:r w:rsidRPr="00735B55">
        <w:t xml:space="preserve">Chris Banks, Rachel Bruce, David Carr, Louise Curtis, Alison </w:t>
      </w:r>
      <w:proofErr w:type="spellStart"/>
      <w:r w:rsidRPr="00735B55">
        <w:t>Danforth</w:t>
      </w:r>
      <w:proofErr w:type="spellEnd"/>
      <w:r w:rsidRPr="00735B55">
        <w:t xml:space="preserve">, Hans de </w:t>
      </w:r>
      <w:proofErr w:type="spellStart"/>
      <w:r w:rsidRPr="00735B55">
        <w:t>Jonge</w:t>
      </w:r>
      <w:proofErr w:type="spellEnd"/>
      <w:r w:rsidRPr="00735B55">
        <w:t xml:space="preserve">, Saskia de Vries, Lorraine Estelle, Ashley Farley, Liz Ferguson, Sarah Greaves, Steven </w:t>
      </w:r>
      <w:proofErr w:type="spellStart"/>
      <w:r w:rsidRPr="00735B55">
        <w:t>Inchcoombe</w:t>
      </w:r>
      <w:proofErr w:type="spellEnd"/>
      <w:r w:rsidRPr="00735B55">
        <w:t xml:space="preserve">, Paul Kelly, </w:t>
      </w:r>
      <w:r w:rsidR="00897678" w:rsidRPr="00735B55">
        <w:t xml:space="preserve">Jasmin Lange, </w:t>
      </w:r>
      <w:r w:rsidRPr="00735B55">
        <w:t xml:space="preserve">Rebecca Lawrence, Claire Moulton, Chris Pressler, David Prosser, Mary Purton, Falk </w:t>
      </w:r>
      <w:proofErr w:type="spellStart"/>
      <w:r w:rsidRPr="00735B55">
        <w:t>Reckling</w:t>
      </w:r>
      <w:proofErr w:type="spellEnd"/>
      <w:r w:rsidRPr="00735B55">
        <w:t xml:space="preserve">, Johan </w:t>
      </w:r>
      <w:proofErr w:type="spellStart"/>
      <w:r w:rsidRPr="00735B55">
        <w:t>Rooryck</w:t>
      </w:r>
      <w:proofErr w:type="spellEnd"/>
      <w:r w:rsidRPr="00735B55">
        <w:t xml:space="preserve">, Arthur Smith, Lennart Stoy, Franck Vazquez, Anna Vernon, Sofie </w:t>
      </w:r>
      <w:proofErr w:type="spellStart"/>
      <w:r w:rsidRPr="00735B55">
        <w:t>Wennstr</w:t>
      </w:r>
      <w:r w:rsidR="00897678" w:rsidRPr="00735B55">
        <w:rPr>
          <w:rFonts w:cstheme="minorHAnsi"/>
        </w:rPr>
        <w:t>ö</w:t>
      </w:r>
      <w:r w:rsidRPr="00735B55">
        <w:t>m</w:t>
      </w:r>
      <w:proofErr w:type="spellEnd"/>
      <w:r w:rsidRPr="00735B55">
        <w:t>, Alicia Wise, and Hazel Woodward.</w:t>
      </w:r>
    </w:p>
    <w:p w14:paraId="4B14A56F" w14:textId="4F78C5DF" w:rsidR="00D82B48" w:rsidRPr="00735B55" w:rsidRDefault="00D82B48" w:rsidP="00D82B48">
      <w:r w:rsidRPr="00735B55">
        <w:t>In this collaborative workshop – hosted by Wellcome and organised by Information Power –funders, libraries and library consortia, and publishers work</w:t>
      </w:r>
      <w:r w:rsidR="00D61C24" w:rsidRPr="00735B55">
        <w:t>ed</w:t>
      </w:r>
      <w:r w:rsidRPr="00735B55">
        <w:t xml:space="preserve"> together to develop a framework for communicating OA publishing services. The purpose of the framework is to enable conversations </w:t>
      </w:r>
      <w:r w:rsidR="00D61C24" w:rsidRPr="00735B55">
        <w:t xml:space="preserve">between publishers and </w:t>
      </w:r>
      <w:r w:rsidRPr="00735B55">
        <w:t xml:space="preserve">customers </w:t>
      </w:r>
      <w:r w:rsidR="0074607A" w:rsidRPr="00735B55">
        <w:t>t</w:t>
      </w:r>
      <w:r w:rsidRPr="00735B55">
        <w:t xml:space="preserve">o build confidence that prices are fair and reasonable. </w:t>
      </w:r>
      <w:r w:rsidR="00D61C24" w:rsidRPr="00735B55">
        <w:t xml:space="preserve">The framework is not focused on costs, overheads, or profits. </w:t>
      </w:r>
      <w:r w:rsidR="00897678" w:rsidRPr="00735B55">
        <w:t xml:space="preserve">The project </w:t>
      </w:r>
      <w:r w:rsidRPr="00735B55">
        <w:t>seek</w:t>
      </w:r>
      <w:r w:rsidR="00897678" w:rsidRPr="00735B55">
        <w:t>s</w:t>
      </w:r>
      <w:r w:rsidRPr="00735B55">
        <w:t xml:space="preserve"> to develop a framework that is transparent, practical to implement, and insightful for users.</w:t>
      </w:r>
    </w:p>
    <w:p w14:paraId="237F3BAE" w14:textId="5D450E54" w:rsidR="00D82B48" w:rsidRPr="00735B55" w:rsidRDefault="00D82B48" w:rsidP="00D82B48">
      <w:r w:rsidRPr="00735B55">
        <w:t xml:space="preserve">Participants were welcomed by David Carr (Wellcome) and Johan Rooryck (cOAlition S) who warmly thanked everyone for giving up their time to contribute. The project was positioned as an important step in building trust between stakeholders and in moving toward more openness. We are not only on a journey toward open access content, but more openness and transparency on editorial decisions and publishing processes too. This is all part of a much wider movement toward open science and open research. </w:t>
      </w:r>
    </w:p>
    <w:p w14:paraId="63213CBA" w14:textId="1B7D10F4" w:rsidR="00D82B48" w:rsidRPr="00735B55" w:rsidRDefault="00D82B48" w:rsidP="00D82B48">
      <w:r w:rsidRPr="00735B55">
        <w:rPr>
          <w:b/>
          <w:bCs/>
        </w:rPr>
        <w:t xml:space="preserve">Sofie </w:t>
      </w:r>
      <w:proofErr w:type="spellStart"/>
      <w:r w:rsidRPr="00735B55">
        <w:rPr>
          <w:b/>
          <w:bCs/>
        </w:rPr>
        <w:t>Wennstr</w:t>
      </w:r>
      <w:r w:rsidR="00897678" w:rsidRPr="00735B55">
        <w:rPr>
          <w:rFonts w:cstheme="minorHAnsi"/>
          <w:b/>
          <w:bCs/>
        </w:rPr>
        <w:t>ö</w:t>
      </w:r>
      <w:r w:rsidRPr="00735B55">
        <w:rPr>
          <w:b/>
          <w:bCs/>
        </w:rPr>
        <w:t>m</w:t>
      </w:r>
      <w:proofErr w:type="spellEnd"/>
      <w:r w:rsidRPr="00735B55">
        <w:t xml:space="preserve"> presented a library view, informed by her role as Chair of the LIBER OA working group. When </w:t>
      </w:r>
      <w:r w:rsidR="00D61C24" w:rsidRPr="00735B55">
        <w:t xml:space="preserve">libraries </w:t>
      </w:r>
      <w:r w:rsidRPr="00735B55">
        <w:t>think about open research, we think not only about opening content but also about how to make practices and processes as open as possible</w:t>
      </w:r>
      <w:r w:rsidR="00D61C24" w:rsidRPr="00735B55">
        <w:t xml:space="preserve">. </w:t>
      </w:r>
      <w:r w:rsidRPr="00735B55">
        <w:t xml:space="preserve"> LIBER members want OA to be the main form of publishing and research data to be FAIR. We want to instil digital skills that can underpin a more open and transparent research life cycle. We want research infrastructure to be participatory and tailored to the different needs of disciplines</w:t>
      </w:r>
      <w:r w:rsidR="00BF5D20" w:rsidRPr="00735B55">
        <w:t>.</w:t>
      </w:r>
      <w:r w:rsidRPr="00735B55">
        <w:t xml:space="preserve"> </w:t>
      </w:r>
      <w:r w:rsidR="00EA01FC" w:rsidRPr="00735B55">
        <w:t>In</w:t>
      </w:r>
      <w:r w:rsidRPr="00735B55">
        <w:t xml:space="preserve"> 2017 LIBER published its well-known OA principles for negotiations with publishers.</w:t>
      </w:r>
    </w:p>
    <w:p w14:paraId="0D23A675" w14:textId="126ADBFB" w:rsidR="00D82B48" w:rsidRPr="00735B55" w:rsidRDefault="00D82B48" w:rsidP="00D82B48">
      <w:r w:rsidRPr="00735B55">
        <w:t xml:space="preserve">Transparency is an important issue for librarians. For example, as a public servant in Sweden all </w:t>
      </w:r>
      <w:r w:rsidR="00D61C24" w:rsidRPr="00735B55">
        <w:t>one</w:t>
      </w:r>
      <w:r w:rsidRPr="00735B55">
        <w:t xml:space="preserve">’s emails and work are openly available to citizens. Libraries welcome this open and transparent culture. Those laws are important for building public trust in universities and public trust in research. </w:t>
      </w:r>
      <w:r w:rsidR="00D61C24" w:rsidRPr="00735B55">
        <w:t xml:space="preserve">Our engagement </w:t>
      </w:r>
      <w:r w:rsidRPr="00735B55">
        <w:t xml:space="preserve">with publishers should be </w:t>
      </w:r>
      <w:r w:rsidR="00D61C24" w:rsidRPr="00735B55">
        <w:t xml:space="preserve">open </w:t>
      </w:r>
      <w:r w:rsidRPr="00735B55">
        <w:t xml:space="preserve">in the same way. </w:t>
      </w:r>
      <w:r w:rsidR="00D61C24" w:rsidRPr="00735B55">
        <w:t>T</w:t>
      </w:r>
      <w:r w:rsidRPr="00735B55">
        <w:t xml:space="preserve">here is sometimes sensitive private information within contracts, </w:t>
      </w:r>
      <w:r w:rsidR="00D61C24" w:rsidRPr="00735B55">
        <w:t xml:space="preserve">and this </w:t>
      </w:r>
      <w:r w:rsidRPr="00735B55">
        <w:t xml:space="preserve">is why we need to work together to find a common framework for communicating about the agreements and services. There is some discussion about using public procurement processes for journals in order to facilitate transparency, but this is not an easy process and </w:t>
      </w:r>
      <w:r w:rsidR="00D61C24" w:rsidRPr="00735B55">
        <w:t xml:space="preserve">would </w:t>
      </w:r>
      <w:r w:rsidRPr="00735B55">
        <w:t>require a lot of time.</w:t>
      </w:r>
    </w:p>
    <w:p w14:paraId="2BB585C9" w14:textId="2885F205" w:rsidR="00D82B48" w:rsidRPr="00735B55" w:rsidRDefault="00D82B48" w:rsidP="00D82B48">
      <w:r w:rsidRPr="00735B55">
        <w:t xml:space="preserve">LIBER members are </w:t>
      </w:r>
      <w:r w:rsidR="00EA01FC" w:rsidRPr="00735B55">
        <w:t>clear</w:t>
      </w:r>
      <w:r w:rsidRPr="00735B55">
        <w:t xml:space="preserve"> that they want perpetual access to content. This is true both for OA content and also for any content libraries have paid to access. Usage reports for all content, including OA content, is another essential service for LIBER members. Usage information helps libraries to analyse the value of investments and informs renewals.</w:t>
      </w:r>
    </w:p>
    <w:p w14:paraId="6DDA3B18" w14:textId="1B52100E" w:rsidR="00D82B48" w:rsidRPr="00735B55" w:rsidRDefault="00D82B48" w:rsidP="00D82B48">
      <w:r w:rsidRPr="00735B55">
        <w:t>Acquisitions librarians are talking to one another and are learning from one another: what services are included in one contract and missing perhaps from others and why</w:t>
      </w:r>
      <w:r w:rsidR="00D61C24" w:rsidRPr="00735B55">
        <w:t>?</w:t>
      </w:r>
      <w:r w:rsidRPr="00735B55">
        <w:t xml:space="preserve"> Principles and frameworks for sharing this sort of knowledge would be </w:t>
      </w:r>
      <w:r w:rsidR="00735B55" w:rsidRPr="00735B55">
        <w:t>helpful and</w:t>
      </w:r>
      <w:r w:rsidRPr="00735B55">
        <w:t xml:space="preserve"> might be one of the outcomes of today’s workshop and project.</w:t>
      </w:r>
    </w:p>
    <w:p w14:paraId="3AD2B950" w14:textId="2593D332" w:rsidR="00D82B48" w:rsidRPr="00735B55" w:rsidRDefault="00D82B48" w:rsidP="00D61C24">
      <w:r w:rsidRPr="00735B55">
        <w:rPr>
          <w:b/>
          <w:bCs/>
        </w:rPr>
        <w:lastRenderedPageBreak/>
        <w:t>Saskia C. J. de Vries</w:t>
      </w:r>
      <w:r w:rsidRPr="00735B55">
        <w:t xml:space="preserve"> presented on the work of the Transparent Transition to OA Consortium – brought together by the Fair OA Alliance (</w:t>
      </w:r>
      <w:hyperlink r:id="rId10" w:history="1">
        <w:r w:rsidRPr="00735B55">
          <w:rPr>
            <w:rStyle w:val="Hyperlink"/>
          </w:rPr>
          <w:t>https://www.fairopenaccess.org/</w:t>
        </w:r>
      </w:hyperlink>
      <w:r w:rsidRPr="00735B55">
        <w:t>) which has published the Fair OA Principles (</w:t>
      </w:r>
      <w:hyperlink r:id="rId11" w:history="1">
        <w:r w:rsidRPr="00735B55">
          <w:rPr>
            <w:rStyle w:val="Hyperlink"/>
          </w:rPr>
          <w:t>https://www.fairopenaccess.org/the-fair-open-access-principles/</w:t>
        </w:r>
      </w:hyperlink>
      <w:r w:rsidRPr="00735B55">
        <w:t xml:space="preserve">). </w:t>
      </w:r>
    </w:p>
    <w:p w14:paraId="68F95181" w14:textId="77777777" w:rsidR="00D82B48" w:rsidRPr="00735B55" w:rsidRDefault="00D82B48" w:rsidP="00D82B48">
      <w:r w:rsidRPr="00735B55">
        <w:t>They propose the following template for pricing communication transparency:</w:t>
      </w:r>
    </w:p>
    <w:p w14:paraId="3FB8C1C4" w14:textId="77777777" w:rsidR="00D82B48" w:rsidRPr="00735B55" w:rsidRDefault="00D82B48" w:rsidP="00D82B48">
      <w:r w:rsidRPr="00735B55">
        <w:rPr>
          <w:noProof/>
          <w:lang w:eastAsia="en-GB"/>
        </w:rPr>
        <w:drawing>
          <wp:inline distT="0" distB="0" distL="0" distR="0" wp14:anchorId="2D3CA41C" wp14:editId="0A7091EE">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14:paraId="2DEE585E" w14:textId="77777777" w:rsidR="00D82B48" w:rsidRPr="00735B55" w:rsidRDefault="00D82B48" w:rsidP="00D82B48"/>
    <w:p w14:paraId="2BC0D1A9" w14:textId="77777777" w:rsidR="00D82B48" w:rsidRPr="00735B55" w:rsidRDefault="00D82B48" w:rsidP="00D82B48">
      <w:r w:rsidRPr="00735B55">
        <w:t>TTOA partners are in various stages of participation in terms of using the template:</w:t>
      </w:r>
    </w:p>
    <w:p w14:paraId="1F380D20" w14:textId="77777777" w:rsidR="00D82B48" w:rsidRPr="00735B55" w:rsidRDefault="00D82B48" w:rsidP="00D82B48">
      <w:pPr>
        <w:pStyle w:val="ListParagraph"/>
        <w:numPr>
          <w:ilvl w:val="0"/>
          <w:numId w:val="13"/>
        </w:numPr>
      </w:pPr>
      <w:r w:rsidRPr="00735B55">
        <w:t>Publishers that have already published break-down figures: Frontiers, Copernicus Publications, Ubiquity Press, MIT Press</w:t>
      </w:r>
    </w:p>
    <w:p w14:paraId="445C381A" w14:textId="77777777" w:rsidR="00D82B48" w:rsidRPr="00735B55" w:rsidRDefault="00D82B48" w:rsidP="00D82B48">
      <w:pPr>
        <w:pStyle w:val="ListParagraph"/>
        <w:numPr>
          <w:ilvl w:val="0"/>
          <w:numId w:val="13"/>
        </w:numPr>
      </w:pPr>
      <w:r w:rsidRPr="00735B55">
        <w:t>Publishers that are working on providing their break-down figures: Stockholm University Press, PLoS, OLH, OpenEdition, MPDI</w:t>
      </w:r>
    </w:p>
    <w:p w14:paraId="20E10F1F" w14:textId="77777777" w:rsidR="00D82B48" w:rsidRPr="00735B55" w:rsidRDefault="00D82B48" w:rsidP="00D82B48">
      <w:pPr>
        <w:pStyle w:val="ListParagraph"/>
        <w:numPr>
          <w:ilvl w:val="0"/>
          <w:numId w:val="13"/>
        </w:numPr>
      </w:pPr>
      <w:r w:rsidRPr="00735B55">
        <w:t xml:space="preserve">Publishers that are looking at providing their break-down figures: De Gruyter and Cambridge UP  </w:t>
      </w:r>
    </w:p>
    <w:p w14:paraId="750DCB49" w14:textId="4F70EF90" w:rsidR="00D82B48" w:rsidRPr="00735B55" w:rsidRDefault="00AC2B1E" w:rsidP="00D82B48">
      <w:r>
        <w:t>F</w:t>
      </w:r>
      <w:r w:rsidR="00D82B48" w:rsidRPr="00735B55">
        <w:t>OA</w:t>
      </w:r>
      <w:r>
        <w:t>A</w:t>
      </w:r>
      <w:r w:rsidR="00D82B48" w:rsidRPr="00735B55">
        <w:t xml:space="preserve"> is also setting up a TTOA consortium for book and monograph price transparency together with OAPEN, De Gruyter and </w:t>
      </w:r>
      <w:proofErr w:type="spellStart"/>
      <w:r w:rsidR="00D82B48" w:rsidRPr="00735B55">
        <w:t>IntechOpen</w:t>
      </w:r>
      <w:proofErr w:type="spellEnd"/>
      <w:r w:rsidR="00D82B48" w:rsidRPr="00735B55">
        <w:t xml:space="preserve"> along similar lines</w:t>
      </w:r>
      <w:r>
        <w:t xml:space="preserve"> as TTOA</w:t>
      </w:r>
      <w:r w:rsidR="00D82B48" w:rsidRPr="00735B55">
        <w:t xml:space="preserve">. </w:t>
      </w:r>
    </w:p>
    <w:p w14:paraId="2593616F" w14:textId="3AA34E44" w:rsidR="0074607A" w:rsidRPr="00735B55" w:rsidRDefault="003D2A01" w:rsidP="006F2963">
      <w:r w:rsidRPr="00735B55">
        <w:rPr>
          <w:b/>
          <w:bCs/>
        </w:rPr>
        <w:t>Franck Va</w:t>
      </w:r>
      <w:r w:rsidR="00973FA7">
        <w:rPr>
          <w:b/>
          <w:bCs/>
        </w:rPr>
        <w:t>z</w:t>
      </w:r>
      <w:r w:rsidRPr="00735B55">
        <w:rPr>
          <w:b/>
          <w:bCs/>
        </w:rPr>
        <w:t>quez</w:t>
      </w:r>
      <w:r w:rsidRPr="00735B55">
        <w:t xml:space="preserve"> </w:t>
      </w:r>
      <w:r w:rsidR="00CD6C9E" w:rsidRPr="00735B55">
        <w:t>–</w:t>
      </w:r>
      <w:r w:rsidRPr="00735B55">
        <w:t xml:space="preserve"> </w:t>
      </w:r>
      <w:r w:rsidR="00184303" w:rsidRPr="00735B55">
        <w:t xml:space="preserve">provided </w:t>
      </w:r>
      <w:r w:rsidR="0074607A" w:rsidRPr="00735B55">
        <w:t>a publisher</w:t>
      </w:r>
      <w:r w:rsidR="00CD6C9E" w:rsidRPr="00735B55">
        <w:t xml:space="preserve"> perspective</w:t>
      </w:r>
      <w:r w:rsidR="00833975" w:rsidRPr="00735B55">
        <w:t>.</w:t>
      </w:r>
      <w:r w:rsidR="00CD6C9E" w:rsidRPr="00735B55">
        <w:t xml:space="preserve"> </w:t>
      </w:r>
      <w:r w:rsidR="0074607A" w:rsidRPr="00735B55">
        <w:t>As</w:t>
      </w:r>
      <w:r w:rsidR="00EC4620" w:rsidRPr="00735B55">
        <w:t xml:space="preserve"> an OA native publisher</w:t>
      </w:r>
      <w:r w:rsidR="00833975" w:rsidRPr="00735B55">
        <w:t>,</w:t>
      </w:r>
      <w:r w:rsidR="00EC4620" w:rsidRPr="00735B55">
        <w:t xml:space="preserve"> </w:t>
      </w:r>
      <w:r w:rsidR="0074607A" w:rsidRPr="00735B55">
        <w:t xml:space="preserve">MDPI </w:t>
      </w:r>
      <w:r w:rsidR="00833975" w:rsidRPr="00735B55">
        <w:t>sees itself</w:t>
      </w:r>
      <w:r w:rsidR="00EC4620" w:rsidRPr="00735B55">
        <w:t xml:space="preserve"> as a service provider and </w:t>
      </w:r>
      <w:r w:rsidR="00D61C24" w:rsidRPr="00735B55">
        <w:t xml:space="preserve">pricing </w:t>
      </w:r>
      <w:r w:rsidR="00EC4620" w:rsidRPr="00735B55">
        <w:t>transparency is aligned with the purpose of OA. I</w:t>
      </w:r>
      <w:r w:rsidR="00833975" w:rsidRPr="00735B55">
        <w:t>t is important</w:t>
      </w:r>
      <w:r w:rsidR="00EC4620" w:rsidRPr="00735B55">
        <w:t xml:space="preserve"> for researchers to better understand the work </w:t>
      </w:r>
      <w:r w:rsidR="0074607A" w:rsidRPr="00735B55">
        <w:t xml:space="preserve">publishing </w:t>
      </w:r>
      <w:r w:rsidR="00EC4620" w:rsidRPr="00735B55">
        <w:t xml:space="preserve">entails on the publisher side. </w:t>
      </w:r>
      <w:r w:rsidR="0074607A" w:rsidRPr="00735B55">
        <w:t xml:space="preserve">While MDPI does not receive requests for </w:t>
      </w:r>
      <w:r w:rsidR="00D61C24" w:rsidRPr="00735B55">
        <w:t xml:space="preserve">pricing </w:t>
      </w:r>
      <w:r w:rsidR="0074607A" w:rsidRPr="00735B55">
        <w:t xml:space="preserve">transparency from researchers, they </w:t>
      </w:r>
      <w:r w:rsidR="00833975" w:rsidRPr="00735B55">
        <w:t xml:space="preserve">do get </w:t>
      </w:r>
      <w:r w:rsidR="0074607A" w:rsidRPr="00735B55">
        <w:t xml:space="preserve">this </w:t>
      </w:r>
      <w:r w:rsidR="00833975" w:rsidRPr="00735B55">
        <w:t xml:space="preserve">demand from </w:t>
      </w:r>
      <w:r w:rsidR="005D5E02" w:rsidRPr="00735B55">
        <w:t>librarian</w:t>
      </w:r>
      <w:r w:rsidR="0074607A" w:rsidRPr="00735B55">
        <w:t>s</w:t>
      </w:r>
      <w:r w:rsidR="005D5E02" w:rsidRPr="00735B55">
        <w:t xml:space="preserve">. </w:t>
      </w:r>
    </w:p>
    <w:p w14:paraId="0C60A629" w14:textId="7334445E" w:rsidR="0074607A" w:rsidRPr="00735B55" w:rsidRDefault="0074607A" w:rsidP="0074607A">
      <w:r w:rsidRPr="00735B55">
        <w:t xml:space="preserve">MDPI has </w:t>
      </w:r>
      <w:r w:rsidR="00973FA7">
        <w:t xml:space="preserve">worked within the TTOA consortium for several months to help define the price breakdown list. MDP has not yet implemented the TTOA pricing transparency list as for MDP </w:t>
      </w:r>
      <w:r w:rsidR="00833975" w:rsidRPr="00735B55">
        <w:t xml:space="preserve">it is not simple to </w:t>
      </w:r>
      <w:r w:rsidR="005D5E02" w:rsidRPr="00735B55">
        <w:t xml:space="preserve">calculate </w:t>
      </w:r>
      <w:r w:rsidR="00833975" w:rsidRPr="00735B55">
        <w:t>the prices</w:t>
      </w:r>
      <w:r w:rsidR="005D5E02" w:rsidRPr="00735B55">
        <w:t xml:space="preserve"> </w:t>
      </w:r>
      <w:r w:rsidR="00973FA7">
        <w:t>accurately</w:t>
      </w:r>
      <w:r w:rsidR="005D5E02" w:rsidRPr="00735B55">
        <w:t>.</w:t>
      </w:r>
      <w:r w:rsidRPr="00735B55">
        <w:t xml:space="preserve"> All MDPI tools are developed in-house. Staff work flexibly across a range of tools and activities</w:t>
      </w:r>
      <w:r w:rsidR="00D61C24" w:rsidRPr="00735B55">
        <w:t xml:space="preserve">. </w:t>
      </w:r>
      <w:r w:rsidR="00973FA7">
        <w:t>MDPI needs a bit more time to assign the costs in an accurate way</w:t>
      </w:r>
      <w:r w:rsidRPr="00735B55">
        <w:t xml:space="preserve">. MDPI publish 208 journals across wide spectrum of disciplines. The publishing service/approach is quite different in each of these, so </w:t>
      </w:r>
      <w:r w:rsidR="00973FA7">
        <w:t>for MDP</w:t>
      </w:r>
      <w:r w:rsidR="00AC2B1E">
        <w:t>I</w:t>
      </w:r>
      <w:r w:rsidR="00973FA7">
        <w:t xml:space="preserve"> it </w:t>
      </w:r>
      <w:r w:rsidRPr="00735B55">
        <w:t xml:space="preserve">would be </w:t>
      </w:r>
      <w:r w:rsidR="00973FA7">
        <w:t>more</w:t>
      </w:r>
      <w:r w:rsidRPr="00735B55">
        <w:t xml:space="preserve"> complicated to create a cost breakdown by journal or subject.</w:t>
      </w:r>
    </w:p>
    <w:p w14:paraId="4873CCAD" w14:textId="79E740FA" w:rsidR="000654D0" w:rsidRPr="00735B55" w:rsidRDefault="001B384B" w:rsidP="006F2963">
      <w:r w:rsidRPr="00735B55">
        <w:lastRenderedPageBreak/>
        <w:t>Some important variables to consider</w:t>
      </w:r>
      <w:r w:rsidR="0074607A" w:rsidRPr="00735B55">
        <w:t xml:space="preserve"> for the </w:t>
      </w:r>
      <w:r w:rsidR="00BF5D20" w:rsidRPr="00735B55">
        <w:t>framework</w:t>
      </w:r>
      <w:r w:rsidR="00833975" w:rsidRPr="00735B55">
        <w:t xml:space="preserve"> are</w:t>
      </w:r>
      <w:r w:rsidRPr="00735B55">
        <w:t xml:space="preserve"> submission numbers, rejection rate</w:t>
      </w:r>
      <w:r w:rsidR="0074607A" w:rsidRPr="00735B55">
        <w:t>s (both desk rejects and rejects after peer review)</w:t>
      </w:r>
      <w:r w:rsidRPr="00735B55">
        <w:t xml:space="preserve">, published article numbers, </w:t>
      </w:r>
      <w:r w:rsidR="0074607A" w:rsidRPr="00735B55">
        <w:t xml:space="preserve">and </w:t>
      </w:r>
      <w:r w:rsidR="00BF5D20" w:rsidRPr="00735B55">
        <w:t xml:space="preserve">APC </w:t>
      </w:r>
      <w:r w:rsidRPr="00735B55">
        <w:t>waivers.</w:t>
      </w:r>
      <w:r w:rsidR="000548B9" w:rsidRPr="00735B55">
        <w:t xml:space="preserve"> </w:t>
      </w:r>
      <w:r w:rsidR="000654D0" w:rsidRPr="00735B55">
        <w:t xml:space="preserve"> </w:t>
      </w:r>
    </w:p>
    <w:p w14:paraId="25F99DF4" w14:textId="43ACCF90" w:rsidR="002F4124" w:rsidRPr="00735B55" w:rsidRDefault="0074607A" w:rsidP="006F2963">
      <w:r w:rsidRPr="00735B55">
        <w:t xml:space="preserve">Workshop </w:t>
      </w:r>
      <w:r w:rsidR="00833975" w:rsidRPr="00735B55">
        <w:t>participants d</w:t>
      </w:r>
      <w:r w:rsidR="003646D5" w:rsidRPr="00735B55">
        <w:t xml:space="preserve">iscussed </w:t>
      </w:r>
      <w:r w:rsidRPr="00735B55">
        <w:t xml:space="preserve">the apparent </w:t>
      </w:r>
      <w:r w:rsidR="003646D5" w:rsidRPr="00735B55">
        <w:t>lack of researcher interest</w:t>
      </w:r>
      <w:r w:rsidRPr="00735B55">
        <w:t xml:space="preserve"> in </w:t>
      </w:r>
      <w:r w:rsidR="00D61C24" w:rsidRPr="00735B55">
        <w:t xml:space="preserve">pricing </w:t>
      </w:r>
      <w:r w:rsidRPr="00735B55">
        <w:t xml:space="preserve">transparency. This was a more widely shared experience. Researchers, at least some researchers, are beginning to wake up to total price </w:t>
      </w:r>
      <w:r w:rsidR="00DA4FA6" w:rsidRPr="00735B55">
        <w:t>since becoming confronted with APCs</w:t>
      </w:r>
      <w:r w:rsidRPr="00735B55">
        <w:t xml:space="preserve"> which they regard </w:t>
      </w:r>
      <w:r w:rsidR="00833975" w:rsidRPr="00735B55">
        <w:t>as hugely</w:t>
      </w:r>
      <w:r w:rsidR="00DA4FA6" w:rsidRPr="00735B55">
        <w:t xml:space="preserve"> inconvenient and expensive.</w:t>
      </w:r>
      <w:r w:rsidR="00833975" w:rsidRPr="00735B55">
        <w:t xml:space="preserve"> </w:t>
      </w:r>
      <w:r w:rsidR="00735B55" w:rsidRPr="00735B55">
        <w:t>However,</w:t>
      </w:r>
      <w:r w:rsidR="00D61C24" w:rsidRPr="00735B55">
        <w:t xml:space="preserve"> n</w:t>
      </w:r>
      <w:r w:rsidRPr="00735B55">
        <w:t xml:space="preserve">o publisher present </w:t>
      </w:r>
      <w:r w:rsidR="00D42624" w:rsidRPr="00735B55">
        <w:t>could re</w:t>
      </w:r>
      <w:r w:rsidR="00D61C24" w:rsidRPr="00735B55">
        <w:t>call</w:t>
      </w:r>
      <w:r w:rsidR="00D42624" w:rsidRPr="00735B55">
        <w:t xml:space="preserve"> having </w:t>
      </w:r>
      <w:r w:rsidRPr="00735B55">
        <w:t xml:space="preserve">received a request from a researcher for a more transparent breakdown of this total price. </w:t>
      </w:r>
      <w:r w:rsidR="006919DB">
        <w:t>A publisher</w:t>
      </w:r>
      <w:r w:rsidR="0090222B" w:rsidRPr="00735B55">
        <w:t xml:space="preserve"> carried out a survey recently asking authors what services they expect from a journal in exchange for the price. Authors who participated seemed to have an instinctive feel for the value of a journal, and a high price for a higher quality journal ma</w:t>
      </w:r>
      <w:r w:rsidR="006919DB">
        <w:t>d</w:t>
      </w:r>
      <w:r w:rsidR="0090222B" w:rsidRPr="00735B55">
        <w:t>e sense to them, as d</w:t>
      </w:r>
      <w:r w:rsidR="006919DB">
        <w:t>id</w:t>
      </w:r>
      <w:r w:rsidR="0090222B" w:rsidRPr="00735B55">
        <w:t xml:space="preserve"> a lower price for lower quality. </w:t>
      </w:r>
    </w:p>
    <w:p w14:paraId="31347B76" w14:textId="632E9E0C" w:rsidR="00F44C64" w:rsidRPr="00735B55" w:rsidRDefault="000654D0" w:rsidP="006F2963">
      <w:r w:rsidRPr="00735B55">
        <w:rPr>
          <w:b/>
          <w:bCs/>
        </w:rPr>
        <w:t>Break out session 1</w:t>
      </w:r>
      <w:r w:rsidRPr="00735B55">
        <w:rPr>
          <w:b/>
          <w:bCs/>
        </w:rPr>
        <w:br/>
      </w:r>
      <w:r w:rsidR="00F44C64" w:rsidRPr="00735B55">
        <w:t>Breakout groups were asked to review, and improve upon, a list of publisher services (</w:t>
      </w:r>
      <w:hyperlink r:id="rId13" w:history="1">
        <w:r w:rsidR="00F44C64" w:rsidRPr="00735B55">
          <w:rPr>
            <w:rStyle w:val="Hyperlink"/>
          </w:rPr>
          <w:t>http://www.informationpower.co.uk/service-buckets/</w:t>
        </w:r>
      </w:hyperlink>
      <w:r w:rsidR="00F44C64" w:rsidRPr="00735B55">
        <w:t xml:space="preserve">) crafted by clustering services listed in </w:t>
      </w:r>
      <w:hyperlink r:id="rId14" w:history="1">
        <w:r w:rsidR="00F44C64" w:rsidRPr="00735B55">
          <w:rPr>
            <w:rStyle w:val="Hyperlink"/>
          </w:rPr>
          <w:t>https://scholarlykitchen.sspnet.org/2018/02/06/focusing-value-102-things-journal-publishers-2018-update/</w:t>
        </w:r>
      </w:hyperlink>
      <w:r w:rsidR="00F44C64" w:rsidRPr="00735B55">
        <w:t>.</w:t>
      </w:r>
    </w:p>
    <w:p w14:paraId="744E3F85" w14:textId="2A86882B" w:rsidR="00F44C64" w:rsidRPr="00735B55" w:rsidRDefault="00F44C64" w:rsidP="006F2963">
      <w:pPr>
        <w:rPr>
          <w:b/>
          <w:bCs/>
          <w:u w:val="single"/>
        </w:rPr>
      </w:pPr>
      <w:r w:rsidRPr="00735B55">
        <w:rPr>
          <w:b/>
          <w:bCs/>
          <w:u w:val="single"/>
        </w:rPr>
        <w:t>Feedback:</w:t>
      </w:r>
    </w:p>
    <w:p w14:paraId="042C3299" w14:textId="6CE62BB1" w:rsidR="0090222B" w:rsidRPr="00735B55" w:rsidRDefault="0090222B" w:rsidP="0090222B">
      <w:pPr>
        <w:rPr>
          <w:b/>
          <w:bCs/>
        </w:rPr>
      </w:pPr>
      <w:r w:rsidRPr="00735B55">
        <w:rPr>
          <w:b/>
          <w:bCs/>
        </w:rPr>
        <w:t>It is useful to educate people about what publishers do.</w:t>
      </w:r>
    </w:p>
    <w:p w14:paraId="5EF09BA7" w14:textId="423A6C03" w:rsidR="00F44C64" w:rsidRPr="00735B55" w:rsidRDefault="00F44C64" w:rsidP="0090222B">
      <w:r w:rsidRPr="00735B55">
        <w:rPr>
          <w:b/>
          <w:bCs/>
        </w:rPr>
        <w:t>This list is far too detailed.</w:t>
      </w:r>
      <w:r w:rsidRPr="00735B55">
        <w:t xml:space="preserve"> </w:t>
      </w:r>
      <w:r w:rsidR="000E3AF2" w:rsidRPr="00735B55">
        <w:t>For example</w:t>
      </w:r>
      <w:r w:rsidR="002C0553" w:rsidRPr="00735B55">
        <w:t>,</w:t>
      </w:r>
      <w:r w:rsidR="000E3AF2" w:rsidRPr="00735B55">
        <w:t xml:space="preserve"> </w:t>
      </w:r>
      <w:r w:rsidRPr="00735B55">
        <w:t>article handling could be simplified to:</w:t>
      </w:r>
    </w:p>
    <w:p w14:paraId="692243E8" w14:textId="77777777" w:rsidR="00F44C64" w:rsidRPr="00735B55" w:rsidRDefault="00F44C64" w:rsidP="00F44C64">
      <w:pPr>
        <w:pStyle w:val="ListParagraph"/>
        <w:numPr>
          <w:ilvl w:val="0"/>
          <w:numId w:val="14"/>
        </w:numPr>
      </w:pPr>
      <w:r w:rsidRPr="00735B55">
        <w:t>peer review</w:t>
      </w:r>
    </w:p>
    <w:p w14:paraId="62940155" w14:textId="77777777" w:rsidR="00F44C64" w:rsidRPr="00735B55" w:rsidRDefault="00F44C64" w:rsidP="00F44C64">
      <w:pPr>
        <w:pStyle w:val="ListParagraph"/>
        <w:numPr>
          <w:ilvl w:val="0"/>
          <w:numId w:val="14"/>
        </w:numPr>
      </w:pPr>
      <w:r w:rsidRPr="00735B55">
        <w:t>text and figure work</w:t>
      </w:r>
    </w:p>
    <w:p w14:paraId="630402DA" w14:textId="77777777" w:rsidR="00F44C64" w:rsidRPr="00735B55" w:rsidRDefault="00F44C64" w:rsidP="00F44C64">
      <w:pPr>
        <w:pStyle w:val="ListParagraph"/>
        <w:numPr>
          <w:ilvl w:val="0"/>
          <w:numId w:val="14"/>
        </w:numPr>
      </w:pPr>
      <w:r w:rsidRPr="00735B55">
        <w:t>ethics checks</w:t>
      </w:r>
    </w:p>
    <w:p w14:paraId="2BEE5165" w14:textId="564E87BB" w:rsidR="00F44C64" w:rsidRPr="00735B55" w:rsidRDefault="00F44C64" w:rsidP="00F44C64">
      <w:pPr>
        <w:pStyle w:val="ListParagraph"/>
        <w:numPr>
          <w:ilvl w:val="0"/>
          <w:numId w:val="14"/>
        </w:numPr>
      </w:pPr>
      <w:r w:rsidRPr="00735B55">
        <w:t>marketing</w:t>
      </w:r>
    </w:p>
    <w:p w14:paraId="120DFAD4" w14:textId="320E2C55" w:rsidR="002C0553" w:rsidRPr="00735B55" w:rsidRDefault="002C0553" w:rsidP="002C0553">
      <w:r w:rsidRPr="00735B55">
        <w:t>Or perhaps each publisher could report what customers get if they pay $1-1.5k, 2-.5k, etc</w:t>
      </w:r>
      <w:r w:rsidR="00D61C24" w:rsidRPr="00735B55">
        <w:t>.</w:t>
      </w:r>
    </w:p>
    <w:p w14:paraId="0AD88F38" w14:textId="77777777" w:rsidR="008D250C" w:rsidRPr="00735B55" w:rsidRDefault="002C0553" w:rsidP="002C0553">
      <w:pPr>
        <w:rPr>
          <w:b/>
          <w:bCs/>
        </w:rPr>
      </w:pPr>
      <w:r w:rsidRPr="00735B55">
        <w:rPr>
          <w:b/>
          <w:bCs/>
        </w:rPr>
        <w:t xml:space="preserve">This list is missing some </w:t>
      </w:r>
      <w:r w:rsidR="008D250C" w:rsidRPr="00735B55">
        <w:rPr>
          <w:b/>
          <w:bCs/>
        </w:rPr>
        <w:t xml:space="preserve">important </w:t>
      </w:r>
      <w:r w:rsidRPr="00735B55">
        <w:rPr>
          <w:b/>
          <w:bCs/>
        </w:rPr>
        <w:t xml:space="preserve">things. </w:t>
      </w:r>
    </w:p>
    <w:p w14:paraId="1E04BB96" w14:textId="77777777" w:rsidR="00E436AD" w:rsidRPr="00735B55" w:rsidRDefault="00E436AD" w:rsidP="00E436AD">
      <w:pPr>
        <w:pStyle w:val="ListParagraph"/>
        <w:numPr>
          <w:ilvl w:val="0"/>
          <w:numId w:val="23"/>
        </w:numPr>
      </w:pPr>
      <w:r w:rsidRPr="00735B55">
        <w:t>Include a tick box for the publisher to indicate whether or not its services are Plan S compliant.</w:t>
      </w:r>
    </w:p>
    <w:p w14:paraId="25270CB3" w14:textId="77777777" w:rsidR="001E41C2" w:rsidRPr="00735B55" w:rsidRDefault="008D250C" w:rsidP="008D250C">
      <w:pPr>
        <w:pStyle w:val="ListParagraph"/>
        <w:numPr>
          <w:ilvl w:val="0"/>
          <w:numId w:val="23"/>
        </w:numPr>
      </w:pPr>
      <w:r w:rsidRPr="00735B55">
        <w:t>The in-kind contribution made by universities and researchers for peer review and editing</w:t>
      </w:r>
    </w:p>
    <w:p w14:paraId="77F255FE" w14:textId="55016949" w:rsidR="001E41C2" w:rsidRPr="00735B55" w:rsidRDefault="001E41C2" w:rsidP="008D250C">
      <w:pPr>
        <w:pStyle w:val="ListParagraph"/>
        <w:numPr>
          <w:ilvl w:val="0"/>
          <w:numId w:val="23"/>
        </w:numPr>
      </w:pPr>
      <w:r w:rsidRPr="00735B55">
        <w:t>Space, facilities</w:t>
      </w:r>
      <w:r w:rsidR="00D61C24" w:rsidRPr="00735B55">
        <w:t xml:space="preserve">, and other </w:t>
      </w:r>
      <w:r w:rsidRPr="00735B55">
        <w:t>overheads which might not normally be costed, for example by university presses</w:t>
      </w:r>
    </w:p>
    <w:p w14:paraId="6A228BE5" w14:textId="1DDAA468" w:rsidR="00AC2B1E" w:rsidRDefault="00AC2B1E" w:rsidP="008D250C">
      <w:pPr>
        <w:pStyle w:val="ListParagraph"/>
        <w:numPr>
          <w:ilvl w:val="0"/>
          <w:numId w:val="23"/>
        </w:numPr>
      </w:pPr>
      <w:r>
        <w:t>Complex transition costs, for example for hybrid OA journals</w:t>
      </w:r>
    </w:p>
    <w:p w14:paraId="7FB0F3F1" w14:textId="57A38F8B" w:rsidR="001E41C2" w:rsidRPr="00735B55" w:rsidRDefault="00D61C24" w:rsidP="008D250C">
      <w:pPr>
        <w:pStyle w:val="ListParagraph"/>
        <w:numPr>
          <w:ilvl w:val="0"/>
          <w:numId w:val="23"/>
        </w:numPr>
      </w:pPr>
      <w:r w:rsidRPr="00735B55">
        <w:t>C</w:t>
      </w:r>
      <w:r w:rsidR="002C0553" w:rsidRPr="00735B55">
        <w:t xml:space="preserve">omplex </w:t>
      </w:r>
      <w:r w:rsidR="005D538E">
        <w:t>transaction</w:t>
      </w:r>
      <w:r w:rsidR="005D538E" w:rsidRPr="00735B55">
        <w:t xml:space="preserve"> </w:t>
      </w:r>
      <w:r w:rsidR="002C0553" w:rsidRPr="00735B55">
        <w:t xml:space="preserve">costs, for example for </w:t>
      </w:r>
      <w:r w:rsidR="005D538E">
        <w:t xml:space="preserve">APCs for </w:t>
      </w:r>
      <w:r w:rsidR="002C0553" w:rsidRPr="00735B55">
        <w:t>hybrid OA journals</w:t>
      </w:r>
    </w:p>
    <w:p w14:paraId="79B345B3" w14:textId="203DCFB8" w:rsidR="001E41C2" w:rsidRPr="00735B55" w:rsidRDefault="00D61C24" w:rsidP="008D250C">
      <w:pPr>
        <w:pStyle w:val="ListParagraph"/>
        <w:numPr>
          <w:ilvl w:val="0"/>
          <w:numId w:val="23"/>
        </w:numPr>
      </w:pPr>
      <w:r w:rsidRPr="00735B55">
        <w:t xml:space="preserve">Provision of </w:t>
      </w:r>
      <w:r w:rsidR="002C0553" w:rsidRPr="00735B55">
        <w:t>front section and review articles</w:t>
      </w:r>
    </w:p>
    <w:p w14:paraId="0F671781" w14:textId="1F798A3E" w:rsidR="002C0553" w:rsidRPr="00735B55" w:rsidRDefault="001E41C2" w:rsidP="001E41C2">
      <w:pPr>
        <w:pStyle w:val="ListParagraph"/>
        <w:numPr>
          <w:ilvl w:val="0"/>
          <w:numId w:val="23"/>
        </w:numPr>
      </w:pPr>
      <w:r w:rsidRPr="00735B55">
        <w:t xml:space="preserve">Payments to cover the </w:t>
      </w:r>
      <w:r w:rsidR="008D250C" w:rsidRPr="00735B55">
        <w:t xml:space="preserve">costs </w:t>
      </w:r>
      <w:r w:rsidRPr="00735B55">
        <w:t xml:space="preserve">of </w:t>
      </w:r>
      <w:r w:rsidR="008D250C" w:rsidRPr="00735B55">
        <w:t>agents and consortia</w:t>
      </w:r>
    </w:p>
    <w:p w14:paraId="64FB1B44" w14:textId="60B21A72" w:rsidR="00FA791F" w:rsidRPr="00735B55" w:rsidRDefault="00FA791F" w:rsidP="00FA791F">
      <w:pPr>
        <w:pStyle w:val="ListParagraph"/>
        <w:numPr>
          <w:ilvl w:val="0"/>
          <w:numId w:val="23"/>
        </w:numPr>
      </w:pPr>
      <w:r w:rsidRPr="00735B55">
        <w:t>The waiver issue is huge and needs to be acknowledge</w:t>
      </w:r>
      <w:r w:rsidR="00D61C24" w:rsidRPr="00735B55">
        <w:t>d</w:t>
      </w:r>
      <w:r w:rsidRPr="00735B55">
        <w:t xml:space="preserve"> and factored in</w:t>
      </w:r>
    </w:p>
    <w:p w14:paraId="787A484C" w14:textId="37BDAB31" w:rsidR="00FA791F" w:rsidRPr="00735B55" w:rsidRDefault="00D61C24" w:rsidP="00743C41">
      <w:pPr>
        <w:pStyle w:val="ListParagraph"/>
        <w:numPr>
          <w:ilvl w:val="0"/>
          <w:numId w:val="23"/>
        </w:numPr>
      </w:pPr>
      <w:r w:rsidRPr="00735B55">
        <w:t>T</w:t>
      </w:r>
      <w:r w:rsidR="00743C41" w:rsidRPr="00735B55">
        <w:t xml:space="preserve">he relationship between branding and cost –branding is a shorthand for </w:t>
      </w:r>
      <w:r w:rsidR="00AC2B1E">
        <w:t xml:space="preserve">delivered value </w:t>
      </w:r>
      <w:r w:rsidR="00743C41" w:rsidRPr="00735B55">
        <w:t xml:space="preserve">and </w:t>
      </w:r>
      <w:r w:rsidR="00AC2B1E">
        <w:t>requires</w:t>
      </w:r>
      <w:r w:rsidR="00743C41" w:rsidRPr="00735B55">
        <w:t xml:space="preserve"> costs. Even where fees are paid by libraries, publishers need to market and sell to authors to attract them to publish in their titles.</w:t>
      </w:r>
    </w:p>
    <w:p w14:paraId="2BB1C851" w14:textId="271EFF79" w:rsidR="00FA791F" w:rsidRPr="00735B55" w:rsidRDefault="00D61C24" w:rsidP="00FA791F">
      <w:pPr>
        <w:pStyle w:val="ListParagraph"/>
        <w:numPr>
          <w:ilvl w:val="0"/>
          <w:numId w:val="23"/>
        </w:numPr>
      </w:pPr>
      <w:r w:rsidRPr="00735B55">
        <w:t>O</w:t>
      </w:r>
      <w:r w:rsidR="00FA791F" w:rsidRPr="00735B55">
        <w:t xml:space="preserve">ther activities that learned societies support </w:t>
      </w:r>
    </w:p>
    <w:p w14:paraId="2E82A449" w14:textId="69420A0A" w:rsidR="00743C41" w:rsidRPr="00735B55" w:rsidRDefault="00D61C24" w:rsidP="00FA791F">
      <w:pPr>
        <w:pStyle w:val="ListParagraph"/>
        <w:numPr>
          <w:ilvl w:val="0"/>
          <w:numId w:val="23"/>
        </w:numPr>
      </w:pPr>
      <w:r w:rsidRPr="00735B55">
        <w:t>C</w:t>
      </w:r>
      <w:r w:rsidR="00FA791F" w:rsidRPr="00735B55">
        <w:t>ross-subsidies within the publishing house</w:t>
      </w:r>
      <w:r w:rsidRPr="00735B55">
        <w:t>.</w:t>
      </w:r>
      <w:r w:rsidR="00FA791F" w:rsidRPr="00735B55">
        <w:t xml:space="preserve"> For example, journals might subsidise unprofitable books, or STEM might subsidise HSS.</w:t>
      </w:r>
    </w:p>
    <w:p w14:paraId="7FDE92AE" w14:textId="56666C3B" w:rsidR="00FD4D1C" w:rsidRPr="00735B55" w:rsidRDefault="00FF2269" w:rsidP="00F025DB">
      <w:r w:rsidRPr="00735B55">
        <w:rPr>
          <w:b/>
          <w:bCs/>
        </w:rPr>
        <w:t xml:space="preserve">Libraries </w:t>
      </w:r>
      <w:r w:rsidR="00FD4D1C" w:rsidRPr="00735B55">
        <w:rPr>
          <w:b/>
          <w:bCs/>
        </w:rPr>
        <w:t xml:space="preserve">wouldn’t be allowed to pay for some of these services - </w:t>
      </w:r>
      <w:r w:rsidR="00FD4D1C" w:rsidRPr="00735B55">
        <w:t xml:space="preserve">marketing back to </w:t>
      </w:r>
      <w:r w:rsidRPr="00735B55">
        <w:t xml:space="preserve">libraries </w:t>
      </w:r>
      <w:r w:rsidR="00FD4D1C" w:rsidRPr="00735B55">
        <w:t xml:space="preserve">to drive sales isn’t an appropriate use of public money. </w:t>
      </w:r>
    </w:p>
    <w:p w14:paraId="129A8965" w14:textId="55C1A0C0" w:rsidR="001E41C2" w:rsidRPr="00735B55" w:rsidRDefault="001E41C2" w:rsidP="00D72F61">
      <w:r w:rsidRPr="00735B55">
        <w:rPr>
          <w:b/>
          <w:bCs/>
        </w:rPr>
        <w:lastRenderedPageBreak/>
        <w:t xml:space="preserve">Should we have a minimum set of publisher services that customers would expect in *all* cases? </w:t>
      </w:r>
      <w:r w:rsidRPr="00735B55">
        <w:t xml:space="preserve">This would include good, effective metadata and deployment of standards. </w:t>
      </w:r>
    </w:p>
    <w:p w14:paraId="3D4C381B" w14:textId="2F80A9CE" w:rsidR="00F44C64" w:rsidRPr="00735B55" w:rsidRDefault="00B60FE3" w:rsidP="006F2963">
      <w:r w:rsidRPr="00735B55">
        <w:rPr>
          <w:b/>
          <w:bCs/>
        </w:rPr>
        <w:t xml:space="preserve">This list is too </w:t>
      </w:r>
      <w:r w:rsidR="00BF5D20" w:rsidRPr="00735B55">
        <w:rPr>
          <w:b/>
          <w:bCs/>
        </w:rPr>
        <w:t>article centric</w:t>
      </w:r>
      <w:r w:rsidRPr="00735B55">
        <w:rPr>
          <w:b/>
          <w:bCs/>
        </w:rPr>
        <w:t>.</w:t>
      </w:r>
      <w:r w:rsidRPr="00735B55">
        <w:t xml:space="preserve"> There are many things that publishers do that are for the community to reflect their priorities and adjust to them, and none of this is considered at the minute. </w:t>
      </w:r>
      <w:r w:rsidR="00D61C24" w:rsidRPr="00735B55">
        <w:t xml:space="preserve">[NB: the activities then provided as examples are listed under other headings on the bucketed spreadsheet and do not fall in the article handling category]. </w:t>
      </w:r>
      <w:r w:rsidRPr="00735B55">
        <w:t xml:space="preserve">This seems to assume that the process starts and submission, but there are many things that publishers do that start well before this (e.g. identify authors and help them develop manuscripts and attract them to journal). </w:t>
      </w:r>
    </w:p>
    <w:p w14:paraId="6A0A1185" w14:textId="074955FE" w:rsidR="002C0553" w:rsidRPr="00735B55" w:rsidRDefault="002C0553" w:rsidP="006F2963">
      <w:pPr>
        <w:rPr>
          <w:b/>
          <w:bCs/>
        </w:rPr>
      </w:pPr>
      <w:r w:rsidRPr="00735B55">
        <w:rPr>
          <w:b/>
          <w:bCs/>
        </w:rPr>
        <w:t xml:space="preserve">This list is too </w:t>
      </w:r>
      <w:r w:rsidR="00BF5D20" w:rsidRPr="00735B55">
        <w:rPr>
          <w:b/>
          <w:bCs/>
        </w:rPr>
        <w:t>journal centric</w:t>
      </w:r>
      <w:r w:rsidRPr="00735B55">
        <w:rPr>
          <w:b/>
          <w:bCs/>
        </w:rPr>
        <w:t>.</w:t>
      </w:r>
      <w:r w:rsidR="00743C41" w:rsidRPr="00735B55">
        <w:t xml:space="preserve"> Open publishing platforms are meant to be covered by the framework, and these platforms do not have journals in the same way. Whatever is agreed needs to work for everyone.</w:t>
      </w:r>
    </w:p>
    <w:p w14:paraId="23BC47E7" w14:textId="77777777" w:rsidR="002C0553" w:rsidRPr="00735B55" w:rsidRDefault="002C0553" w:rsidP="002C0553">
      <w:r w:rsidRPr="00735B55">
        <w:rPr>
          <w:b/>
          <w:bCs/>
        </w:rPr>
        <w:t xml:space="preserve">Different types of journals provide different services. </w:t>
      </w:r>
      <w:r w:rsidRPr="00735B55">
        <w:t>Maybe this framework needs to include types of journals rather than subject areas – let publishers define types?</w:t>
      </w:r>
    </w:p>
    <w:p w14:paraId="5253A121" w14:textId="77777777" w:rsidR="002C0553" w:rsidRPr="00735B55" w:rsidRDefault="002C0553" w:rsidP="002C0553">
      <w:r w:rsidRPr="00735B55">
        <w:rPr>
          <w:b/>
          <w:bCs/>
        </w:rPr>
        <w:t>Different services are provided in different disciplines, and so how would this be handled?</w:t>
      </w:r>
      <w:r w:rsidRPr="00735B55">
        <w:t xml:space="preserve"> For example, copy editing only vs language editing too, and provision of camera-ready LaTeX files from mathematicians. Perhaps a spreadsheet could be provided with a vertical axis showing a list of services (e.g. metadata) and on y axis the different disciplines to show different price points. </w:t>
      </w:r>
    </w:p>
    <w:p w14:paraId="5AAFB4B6" w14:textId="5A423062" w:rsidR="00D72F61" w:rsidRPr="00735B55" w:rsidRDefault="0090222B" w:rsidP="00D72F61">
      <w:r w:rsidRPr="00735B55">
        <w:rPr>
          <w:b/>
          <w:bCs/>
        </w:rPr>
        <w:t xml:space="preserve">Quality matters. </w:t>
      </w:r>
      <w:r w:rsidRPr="00735B55">
        <w:t>Perhaps f</w:t>
      </w:r>
      <w:r w:rsidR="003D0EB7" w:rsidRPr="00735B55">
        <w:t xml:space="preserve">ocus on service </w:t>
      </w:r>
      <w:r w:rsidR="003D0EB7" w:rsidRPr="00735B55">
        <w:rPr>
          <w:i/>
          <w:iCs/>
        </w:rPr>
        <w:t>levels</w:t>
      </w:r>
      <w:r w:rsidR="003D0EB7" w:rsidRPr="00735B55">
        <w:t xml:space="preserve"> rather than service </w:t>
      </w:r>
      <w:r w:rsidR="003D0EB7" w:rsidRPr="00735B55">
        <w:rPr>
          <w:i/>
          <w:iCs/>
        </w:rPr>
        <w:t>buckets</w:t>
      </w:r>
      <w:r w:rsidR="003D0EB7" w:rsidRPr="00735B55">
        <w:t xml:space="preserve">. </w:t>
      </w:r>
      <w:r w:rsidR="00D72F61" w:rsidRPr="00735B55">
        <w:t>Do we</w:t>
      </w:r>
      <w:r w:rsidR="00D61C24" w:rsidRPr="00735B55">
        <w:t xml:space="preserve"> really</w:t>
      </w:r>
      <w:r w:rsidR="00D72F61" w:rsidRPr="00735B55">
        <w:t xml:space="preserve"> want publishing commoditised? </w:t>
      </w:r>
      <w:r w:rsidR="00D61C24" w:rsidRPr="00735B55">
        <w:t>Enable communication of f</w:t>
      </w:r>
      <w:r w:rsidR="00A04626" w:rsidRPr="00735B55">
        <w:t xml:space="preserve">iner quality distinctions: do you do all of these services, and to a good quality? </w:t>
      </w:r>
      <w:r w:rsidR="00D72F61" w:rsidRPr="00735B55">
        <w:t>Does it matter that some publishers outsource to countries with appalling labour conditions</w:t>
      </w:r>
      <w:r w:rsidR="00D61C24" w:rsidRPr="00735B55">
        <w:t xml:space="preserve"> – yes, it does.</w:t>
      </w:r>
    </w:p>
    <w:p w14:paraId="060888CB" w14:textId="7072071B" w:rsidR="0090222B" w:rsidRPr="00735B55" w:rsidRDefault="00EC6F27" w:rsidP="006F2963">
      <w:r w:rsidRPr="00735B55">
        <w:rPr>
          <w:b/>
          <w:bCs/>
        </w:rPr>
        <w:t xml:space="preserve">It would be </w:t>
      </w:r>
      <w:r w:rsidR="00CF2ADE" w:rsidRPr="00735B55">
        <w:rPr>
          <w:b/>
          <w:bCs/>
        </w:rPr>
        <w:t xml:space="preserve">useful to </w:t>
      </w:r>
      <w:r w:rsidR="0090222B" w:rsidRPr="00735B55">
        <w:rPr>
          <w:b/>
          <w:bCs/>
        </w:rPr>
        <w:t>know</w:t>
      </w:r>
      <w:r w:rsidR="00C816B9" w:rsidRPr="00735B55">
        <w:rPr>
          <w:b/>
          <w:bCs/>
        </w:rPr>
        <w:t xml:space="preserve"> what the author/funder/institution expectations are in exchange for APCs/payment</w:t>
      </w:r>
      <w:r w:rsidR="0090222B" w:rsidRPr="00735B55">
        <w:rPr>
          <w:b/>
          <w:bCs/>
        </w:rPr>
        <w:t xml:space="preserve"> and whether these are met.</w:t>
      </w:r>
      <w:r w:rsidR="0090222B" w:rsidRPr="00735B55">
        <w:t xml:space="preserve"> A</w:t>
      </w:r>
      <w:r w:rsidR="00C816B9" w:rsidRPr="00735B55">
        <w:t xml:space="preserve">t the moment </w:t>
      </w:r>
      <w:r w:rsidR="00FF2269" w:rsidRPr="00735B55">
        <w:t>libraries</w:t>
      </w:r>
      <w:r w:rsidR="00C816B9" w:rsidRPr="00735B55">
        <w:t xml:space="preserve"> don’t have much clarity in our agreements with publishers about what we are getting in exchange for a payment (e.g. we think an article will be published under the right license, but rarely say so). </w:t>
      </w:r>
    </w:p>
    <w:p w14:paraId="07C0AC4F" w14:textId="3BA76706" w:rsidR="002C0553" w:rsidRPr="00735B55" w:rsidRDefault="00B60FE3" w:rsidP="002C0553">
      <w:r w:rsidRPr="00735B55">
        <w:rPr>
          <w:b/>
          <w:bCs/>
        </w:rPr>
        <w:t>It</w:t>
      </w:r>
      <w:r w:rsidR="002C0553" w:rsidRPr="00735B55">
        <w:rPr>
          <w:b/>
          <w:bCs/>
        </w:rPr>
        <w:t xml:space="preserve"> should be </w:t>
      </w:r>
      <w:r w:rsidRPr="00735B55">
        <w:rPr>
          <w:b/>
          <w:bCs/>
        </w:rPr>
        <w:t>about value to authors.</w:t>
      </w:r>
      <w:r w:rsidRPr="00735B55">
        <w:t xml:space="preserve"> </w:t>
      </w:r>
      <w:r w:rsidR="00897678" w:rsidRPr="00735B55">
        <w:t>How do researchers assess value for money? The publisher</w:t>
      </w:r>
      <w:r w:rsidR="00350F87" w:rsidRPr="00735B55">
        <w:t xml:space="preserve"> experience </w:t>
      </w:r>
      <w:r w:rsidR="00897678" w:rsidRPr="00735B55">
        <w:t xml:space="preserve">is that </w:t>
      </w:r>
      <w:r w:rsidR="00350F87" w:rsidRPr="00735B55">
        <w:t xml:space="preserve">authors </w:t>
      </w:r>
      <w:r w:rsidR="00FA3D28" w:rsidRPr="00735B55">
        <w:t xml:space="preserve">want to know how publishers are going to help them disseminate their work, </w:t>
      </w:r>
      <w:r w:rsidRPr="00735B55">
        <w:t xml:space="preserve">and </w:t>
      </w:r>
      <w:r w:rsidR="00FA3D28" w:rsidRPr="00735B55">
        <w:t xml:space="preserve">how it </w:t>
      </w:r>
      <w:r w:rsidRPr="00735B55">
        <w:t xml:space="preserve">is </w:t>
      </w:r>
      <w:r w:rsidR="00FA3D28" w:rsidRPr="00735B55">
        <w:t>going to appear in social media</w:t>
      </w:r>
      <w:r w:rsidR="00897678" w:rsidRPr="00735B55">
        <w:t xml:space="preserve">, </w:t>
      </w:r>
      <w:r w:rsidR="00FA3D28" w:rsidRPr="00735B55">
        <w:t xml:space="preserve">and </w:t>
      </w:r>
      <w:r w:rsidRPr="00735B55">
        <w:t xml:space="preserve">how that will be </w:t>
      </w:r>
      <w:r w:rsidR="00FA3D28" w:rsidRPr="00735B55">
        <w:t>managed/reported back</w:t>
      </w:r>
      <w:r w:rsidR="004F6B00" w:rsidRPr="00735B55">
        <w:t xml:space="preserve">. </w:t>
      </w:r>
      <w:r w:rsidR="002C0553" w:rsidRPr="00735B55">
        <w:t>Is it about how successful their article is, how their reputation is impacted, are they able to secure that next grant? Impact on authors should be our focus.</w:t>
      </w:r>
    </w:p>
    <w:p w14:paraId="2932DD48" w14:textId="3C05C763" w:rsidR="00271E8B" w:rsidRPr="00735B55" w:rsidRDefault="00271E8B" w:rsidP="00271E8B">
      <w:r w:rsidRPr="00735B55">
        <w:rPr>
          <w:b/>
          <w:bCs/>
        </w:rPr>
        <w:t xml:space="preserve">It’s not only about value to authors. </w:t>
      </w:r>
      <w:r w:rsidRPr="00735B55">
        <w:t>Librarians are interested in services receive</w:t>
      </w:r>
      <w:r w:rsidR="00897678" w:rsidRPr="00735B55">
        <w:t>d</w:t>
      </w:r>
      <w:r w:rsidRPr="00735B55">
        <w:t xml:space="preserve"> from publishers, and the quality and efficiency of th</w:t>
      </w:r>
      <w:r w:rsidR="00897678" w:rsidRPr="00735B55">
        <w:t>e</w:t>
      </w:r>
      <w:r w:rsidRPr="00735B55">
        <w:t xml:space="preserve">se services. </w:t>
      </w:r>
      <w:r w:rsidR="00D42624" w:rsidRPr="00735B55">
        <w:t xml:space="preserve">Librarians </w:t>
      </w:r>
      <w:r w:rsidRPr="00735B55">
        <w:t xml:space="preserve">are also interested in quality and efficiency of article handling and peer review.  </w:t>
      </w:r>
    </w:p>
    <w:p w14:paraId="41C7E61F" w14:textId="7D35FC1C" w:rsidR="00E14464" w:rsidRPr="00735B55" w:rsidRDefault="002C0553" w:rsidP="006F2963">
      <w:r w:rsidRPr="00735B55">
        <w:rPr>
          <w:b/>
          <w:bCs/>
        </w:rPr>
        <w:t>There are</w:t>
      </w:r>
      <w:r w:rsidR="00E14464" w:rsidRPr="00735B55">
        <w:rPr>
          <w:b/>
          <w:bCs/>
        </w:rPr>
        <w:t xml:space="preserve"> implementation concerns</w:t>
      </w:r>
    </w:p>
    <w:p w14:paraId="646B7256" w14:textId="18549946" w:rsidR="00E14464" w:rsidRPr="00735B55" w:rsidRDefault="00E14464" w:rsidP="00E14464">
      <w:pPr>
        <w:pStyle w:val="ListParagraph"/>
        <w:numPr>
          <w:ilvl w:val="0"/>
          <w:numId w:val="21"/>
        </w:numPr>
      </w:pPr>
      <w:r w:rsidRPr="00735B55">
        <w:t>Staff do many functions</w:t>
      </w:r>
      <w:r w:rsidR="00D61C24" w:rsidRPr="00735B55">
        <w:t>; we</w:t>
      </w:r>
      <w:r w:rsidRPr="00735B55">
        <w:t xml:space="preserve"> would need to estimate how to allocate their costs </w:t>
      </w:r>
      <w:r w:rsidR="00D61C24" w:rsidRPr="00735B55">
        <w:t>across services</w:t>
      </w:r>
      <w:r w:rsidRPr="00735B55">
        <w:t xml:space="preserve">. </w:t>
      </w:r>
    </w:p>
    <w:p w14:paraId="5FBEE2E5" w14:textId="77777777" w:rsidR="002C0553" w:rsidRPr="00735B55" w:rsidRDefault="00E14464" w:rsidP="006F2963">
      <w:pPr>
        <w:pStyle w:val="ListParagraph"/>
        <w:numPr>
          <w:ilvl w:val="0"/>
          <w:numId w:val="21"/>
        </w:numPr>
        <w:rPr>
          <w:b/>
          <w:bCs/>
        </w:rPr>
      </w:pPr>
      <w:r w:rsidRPr="00735B55">
        <w:t xml:space="preserve">How would one-time vs on-going costs be allocated? </w:t>
      </w:r>
    </w:p>
    <w:p w14:paraId="6EDF735A" w14:textId="6EF59E18" w:rsidR="00E14464" w:rsidRPr="00735B55" w:rsidRDefault="00E14464" w:rsidP="006F2963">
      <w:pPr>
        <w:pStyle w:val="ListParagraph"/>
        <w:numPr>
          <w:ilvl w:val="0"/>
          <w:numId w:val="21"/>
        </w:numPr>
        <w:rPr>
          <w:b/>
          <w:bCs/>
        </w:rPr>
      </w:pPr>
      <w:r w:rsidRPr="00735B55">
        <w:t xml:space="preserve">How often would we need to do this exercise (e.g. every year, or when APC changes?) </w:t>
      </w:r>
    </w:p>
    <w:p w14:paraId="06CE46A1" w14:textId="394F614E" w:rsidR="002C0553" w:rsidRPr="00735B55" w:rsidRDefault="00B60FE3" w:rsidP="002C0553">
      <w:pPr>
        <w:pStyle w:val="ListParagraph"/>
        <w:numPr>
          <w:ilvl w:val="0"/>
          <w:numId w:val="21"/>
        </w:numPr>
      </w:pPr>
      <w:r w:rsidRPr="00735B55">
        <w:t>This exercise could incur a lot of overhead for publishers without really enlightening/informing decisions or enhancing the research process.</w:t>
      </w:r>
    </w:p>
    <w:p w14:paraId="3554CF1E" w14:textId="78D61C76" w:rsidR="002C0553" w:rsidRPr="00735B55" w:rsidRDefault="002C0553" w:rsidP="002C0553">
      <w:pPr>
        <w:rPr>
          <w:b/>
          <w:bCs/>
        </w:rPr>
      </w:pPr>
      <w:r w:rsidRPr="00735B55">
        <w:rPr>
          <w:b/>
          <w:bCs/>
        </w:rPr>
        <w:t>There are concerns about equity</w:t>
      </w:r>
    </w:p>
    <w:p w14:paraId="68987F19" w14:textId="7C6EF76A" w:rsidR="00B60FE3" w:rsidRPr="00735B55" w:rsidRDefault="00B60FE3" w:rsidP="002C0553">
      <w:pPr>
        <w:pStyle w:val="ListParagraph"/>
        <w:numPr>
          <w:ilvl w:val="0"/>
          <w:numId w:val="22"/>
        </w:numPr>
      </w:pPr>
      <w:r w:rsidRPr="00735B55">
        <w:lastRenderedPageBreak/>
        <w:t>This exercise would be easier for small publishers. They have fewer titles and so it would be easier for them to describe their services and explain variation between titles.</w:t>
      </w:r>
    </w:p>
    <w:p w14:paraId="2B4CB0A9" w14:textId="13D41C6D" w:rsidR="00B60FE3" w:rsidRPr="00735B55" w:rsidRDefault="00B60FE3" w:rsidP="002C0553">
      <w:pPr>
        <w:pStyle w:val="ListParagraph"/>
        <w:numPr>
          <w:ilvl w:val="0"/>
          <w:numId w:val="22"/>
        </w:numPr>
      </w:pPr>
      <w:r w:rsidRPr="00735B55">
        <w:t>This exercise would advantage large publishers. There are real benefits of economy of scale that advantage large publishers in terms of the services they can provide at lower cost points.</w:t>
      </w:r>
    </w:p>
    <w:p w14:paraId="18EC2433" w14:textId="7408D103" w:rsidR="00E8115C" w:rsidRPr="00735B55" w:rsidRDefault="00935630" w:rsidP="006F2963">
      <w:r w:rsidRPr="00735B55">
        <w:rPr>
          <w:b/>
          <w:bCs/>
        </w:rPr>
        <w:t xml:space="preserve">Lorraine Estelle provided an overview of the project survey </w:t>
      </w:r>
      <w:r w:rsidR="00D72F61" w:rsidRPr="00735B55">
        <w:rPr>
          <w:b/>
          <w:bCs/>
        </w:rPr>
        <w:t xml:space="preserve">results </w:t>
      </w:r>
      <w:r w:rsidRPr="00735B55">
        <w:rPr>
          <w:b/>
          <w:bCs/>
        </w:rPr>
        <w:t>so far</w:t>
      </w:r>
      <w:r w:rsidR="00D72F61" w:rsidRPr="00735B55">
        <w:t xml:space="preserve">, thanking </w:t>
      </w:r>
      <w:r w:rsidRPr="00735B55">
        <w:t xml:space="preserve">everyone for disseminating the link and taking the time to participate. The survey will be open until the end of </w:t>
      </w:r>
      <w:r w:rsidR="00D72F61" w:rsidRPr="00735B55">
        <w:t>November</w:t>
      </w:r>
      <w:r w:rsidRPr="00735B55">
        <w:t xml:space="preserve">, </w:t>
      </w:r>
      <w:r w:rsidR="00D72F61" w:rsidRPr="00735B55">
        <w:t xml:space="preserve">but responses before the end of October will be most useful to us </w:t>
      </w:r>
      <w:r w:rsidRPr="00735B55">
        <w:t xml:space="preserve">and she </w:t>
      </w:r>
      <w:r w:rsidR="00D72F61" w:rsidRPr="00735B55">
        <w:t>asked</w:t>
      </w:r>
      <w:r w:rsidRPr="00735B55">
        <w:t xml:space="preserve"> everyone to continue to share the link with their networks.</w:t>
      </w:r>
    </w:p>
    <w:p w14:paraId="188B18BF" w14:textId="77777777" w:rsidR="001D6D0C" w:rsidRDefault="00935630" w:rsidP="001D6D0C">
      <w:r w:rsidRPr="00735B55">
        <w:t>She noted that the</w:t>
      </w:r>
      <w:r w:rsidR="00530205" w:rsidRPr="00735B55">
        <w:t xml:space="preserve"> </w:t>
      </w:r>
      <w:r w:rsidRPr="00735B55">
        <w:t xml:space="preserve">survey was launched on </w:t>
      </w:r>
      <w:r w:rsidRPr="00A12118">
        <w:t xml:space="preserve">30 September and what </w:t>
      </w:r>
      <w:r w:rsidR="007F0D05" w:rsidRPr="00A12118">
        <w:t xml:space="preserve">is currently available </w:t>
      </w:r>
      <w:r w:rsidRPr="00A12118">
        <w:t xml:space="preserve">is a </w:t>
      </w:r>
      <w:r w:rsidR="00132DC4" w:rsidRPr="00A12118">
        <w:t xml:space="preserve">quick initial </w:t>
      </w:r>
      <w:r w:rsidRPr="00A12118">
        <w:t>snapshot of the responses so far.</w:t>
      </w:r>
      <w:r w:rsidR="007F0D05" w:rsidRPr="00735B55">
        <w:t xml:space="preserve"> </w:t>
      </w:r>
      <w:r w:rsidRPr="00A12118">
        <w:t xml:space="preserve">The survey approach has </w:t>
      </w:r>
      <w:r w:rsidR="00607631" w:rsidRPr="00A12118">
        <w:t xml:space="preserve">limitations </w:t>
      </w:r>
      <w:r w:rsidR="00607631" w:rsidRPr="00735B55">
        <w:t>and</w:t>
      </w:r>
      <w:r w:rsidRPr="00735B55">
        <w:t xml:space="preserve"> we should be mindful that the finding </w:t>
      </w:r>
      <w:r w:rsidR="00530205" w:rsidRPr="00A12118">
        <w:t>reflects</w:t>
      </w:r>
      <w:r w:rsidRPr="00A12118">
        <w:t xml:space="preserve"> an entirely self-selected sample of respondents.</w:t>
      </w:r>
      <w:r w:rsidR="007F0D05" w:rsidRPr="00A12118">
        <w:t xml:space="preserve"> </w:t>
      </w:r>
      <w:r w:rsidRPr="00A12118">
        <w:t xml:space="preserve">The survey is just one of the ways </w:t>
      </w:r>
      <w:r w:rsidR="00D72F61" w:rsidRPr="00A12118">
        <w:t xml:space="preserve">Information Power </w:t>
      </w:r>
      <w:r w:rsidRPr="00A12118">
        <w:t>will be consulting and taking soundings.</w:t>
      </w:r>
      <w:r w:rsidR="007F0D05" w:rsidRPr="00A12118">
        <w:br/>
      </w:r>
    </w:p>
    <w:p w14:paraId="2F8283EF" w14:textId="35F524A2" w:rsidR="007F0D05" w:rsidRPr="00A12118" w:rsidRDefault="007F0D05" w:rsidP="001D6D0C">
      <w:r w:rsidRPr="00A12118">
        <w:t xml:space="preserve">IPL asked librarians and researchers to rank their interest, first in the service categories, and then secondly, as an example, </w:t>
      </w:r>
      <w:r w:rsidR="00D72F61" w:rsidRPr="00A12118">
        <w:t xml:space="preserve">more detailed lists of services within the </w:t>
      </w:r>
      <w:r w:rsidRPr="00A12118">
        <w:t xml:space="preserve">Article Handling and Development </w:t>
      </w:r>
      <w:r w:rsidR="00D72F61" w:rsidRPr="00A12118">
        <w:t>category</w:t>
      </w:r>
      <w:r w:rsidRPr="00A12118">
        <w:t>. The</w:t>
      </w:r>
      <w:r w:rsidR="00D72F61" w:rsidRPr="00A12118">
        <w:t xml:space="preserve"> categories of </w:t>
      </w:r>
      <w:r w:rsidRPr="00A12118">
        <w:t xml:space="preserve">most interest </w:t>
      </w:r>
      <w:r w:rsidR="00D72F61" w:rsidRPr="00A12118">
        <w:t xml:space="preserve">are </w:t>
      </w:r>
      <w:r w:rsidRPr="00A12118">
        <w:t>article handling and development, rights protection</w:t>
      </w:r>
      <w:r w:rsidR="00D72F61" w:rsidRPr="00A12118">
        <w:t>,</w:t>
      </w:r>
      <w:r w:rsidRPr="00A12118">
        <w:t xml:space="preserve"> and library services. </w:t>
      </w:r>
      <w:r w:rsidR="00D72F61" w:rsidRPr="00A12118">
        <w:t xml:space="preserve">All categories were of interest, but there was less </w:t>
      </w:r>
      <w:r w:rsidRPr="00A12118">
        <w:t>interest in sales and marketing, journal development</w:t>
      </w:r>
      <w:r w:rsidR="00D72F61" w:rsidRPr="00A12118">
        <w:t>,</w:t>
      </w:r>
      <w:r w:rsidRPr="00A12118">
        <w:t xml:space="preserve"> and print distribution.</w:t>
      </w:r>
      <w:r w:rsidR="00132DC4" w:rsidRPr="00A12118">
        <w:t xml:space="preserve"> </w:t>
      </w:r>
      <w:r w:rsidR="00D72F61" w:rsidRPr="00A12118">
        <w:t>Within the</w:t>
      </w:r>
      <w:r w:rsidRPr="00A12118">
        <w:t xml:space="preserve"> article handling and development </w:t>
      </w:r>
      <w:r w:rsidR="00D72F61" w:rsidRPr="00A12118">
        <w:t xml:space="preserve">category </w:t>
      </w:r>
      <w:r w:rsidRPr="00A12118">
        <w:t xml:space="preserve">there are high levels of interest in dealing with data, </w:t>
      </w:r>
      <w:r w:rsidR="00607631" w:rsidRPr="00A12118">
        <w:t>ethics</w:t>
      </w:r>
      <w:r w:rsidRPr="00A12118">
        <w:t xml:space="preserve"> investigations</w:t>
      </w:r>
      <w:r w:rsidR="00D72F61" w:rsidRPr="00A12118">
        <w:t xml:space="preserve">, </w:t>
      </w:r>
      <w:r w:rsidRPr="00A12118">
        <w:t>copyediting and styling.</w:t>
      </w:r>
    </w:p>
    <w:p w14:paraId="1BEA220E" w14:textId="0FD9F58B" w:rsidR="007F0D05" w:rsidRPr="00A12118" w:rsidRDefault="00FF2269" w:rsidP="00740DA4">
      <w:r w:rsidRPr="00A12118">
        <w:t>The survey</w:t>
      </w:r>
      <w:r w:rsidR="0085065E" w:rsidRPr="00A12118">
        <w:t xml:space="preserve"> asked </w:t>
      </w:r>
      <w:r w:rsidRPr="00A12118">
        <w:t xml:space="preserve">publishers </w:t>
      </w:r>
      <w:r w:rsidR="0085065E" w:rsidRPr="00A12118">
        <w:t xml:space="preserve">to indicate for each category if </w:t>
      </w:r>
      <w:r w:rsidR="00D72F61" w:rsidRPr="00A12118">
        <w:t>they felt</w:t>
      </w:r>
      <w:r w:rsidR="0085065E" w:rsidRPr="00A12118">
        <w:t xml:space="preserve"> researchers or librarians (or both</w:t>
      </w:r>
      <w:r w:rsidR="00D72F61" w:rsidRPr="00A12118">
        <w:t xml:space="preserve"> or neither</w:t>
      </w:r>
      <w:r w:rsidR="0085065E" w:rsidRPr="00A12118">
        <w:t xml:space="preserve">) would be interested in having pricing information. When matched against input from librarians and researchers, publisher perceptions </w:t>
      </w:r>
      <w:r w:rsidR="00D72F61" w:rsidRPr="00A12118">
        <w:t>we</w:t>
      </w:r>
      <w:r w:rsidR="0085065E" w:rsidRPr="00A12118">
        <w:t xml:space="preserve">re broadly correct although librarians are more interested in article handling and development than </w:t>
      </w:r>
      <w:r w:rsidR="00D72F61" w:rsidRPr="00A12118">
        <w:t>publishers</w:t>
      </w:r>
      <w:r w:rsidR="0085065E" w:rsidRPr="00A12118">
        <w:t xml:space="preserve"> anticipated. </w:t>
      </w:r>
    </w:p>
    <w:p w14:paraId="4028C609" w14:textId="30F64CA5" w:rsidR="003454EB" w:rsidRPr="00A12118" w:rsidRDefault="003454EB" w:rsidP="003454EB">
      <w:pPr>
        <w:rPr>
          <w:b/>
          <w:bCs/>
        </w:rPr>
      </w:pPr>
      <w:r w:rsidRPr="00A12118">
        <w:rPr>
          <w:b/>
          <w:bCs/>
        </w:rPr>
        <w:t xml:space="preserve">Break out session 2 – Participants </w:t>
      </w:r>
      <w:r w:rsidR="00FD4D1C" w:rsidRPr="00A12118">
        <w:rPr>
          <w:b/>
          <w:bCs/>
        </w:rPr>
        <w:t>were asked to take the view of a customer (</w:t>
      </w:r>
      <w:r w:rsidRPr="00A12118">
        <w:rPr>
          <w:b/>
          <w:bCs/>
        </w:rPr>
        <w:t xml:space="preserve">library, </w:t>
      </w:r>
      <w:r w:rsidR="00132DC4" w:rsidRPr="00A12118">
        <w:rPr>
          <w:b/>
          <w:bCs/>
        </w:rPr>
        <w:t>consortium</w:t>
      </w:r>
      <w:r w:rsidR="00FD4D1C" w:rsidRPr="00A12118">
        <w:rPr>
          <w:b/>
          <w:bCs/>
        </w:rPr>
        <w:t xml:space="preserve">, or </w:t>
      </w:r>
      <w:r w:rsidR="00132DC4" w:rsidRPr="00A12118">
        <w:rPr>
          <w:b/>
          <w:bCs/>
        </w:rPr>
        <w:t>researcher</w:t>
      </w:r>
      <w:r w:rsidR="00FD4D1C" w:rsidRPr="00A12118">
        <w:rPr>
          <w:b/>
          <w:bCs/>
        </w:rPr>
        <w:t>) and discussed what services would be of interest to each</w:t>
      </w:r>
    </w:p>
    <w:p w14:paraId="640B6739" w14:textId="0A5A3874" w:rsidR="00FD4D1C" w:rsidRPr="00A12118" w:rsidRDefault="003454EB" w:rsidP="006F2963">
      <w:r w:rsidRPr="00A12118">
        <w:rPr>
          <w:b/>
          <w:bCs/>
        </w:rPr>
        <w:t>Library</w:t>
      </w:r>
      <w:r w:rsidR="00FD4D1C" w:rsidRPr="00A12118">
        <w:t xml:space="preserve"> </w:t>
      </w:r>
      <w:r w:rsidR="00C57B74" w:rsidRPr="00A12118">
        <w:t xml:space="preserve">– </w:t>
      </w:r>
    </w:p>
    <w:p w14:paraId="4ABC3AF5" w14:textId="73E710E8" w:rsidR="00FD4D1C" w:rsidRPr="00A12118" w:rsidRDefault="00FF2269" w:rsidP="00FD4D1C">
      <w:pPr>
        <w:pStyle w:val="ListParagraph"/>
        <w:numPr>
          <w:ilvl w:val="0"/>
          <w:numId w:val="22"/>
        </w:numPr>
        <w:rPr>
          <w:b/>
          <w:bCs/>
        </w:rPr>
      </w:pPr>
      <w:bookmarkStart w:id="1" w:name="_Hlk21674328"/>
      <w:r w:rsidRPr="00A12118">
        <w:t xml:space="preserve">Article </w:t>
      </w:r>
      <w:r w:rsidR="004E41A6" w:rsidRPr="00A12118">
        <w:t xml:space="preserve">handling </w:t>
      </w:r>
      <w:r w:rsidR="00FD4D1C" w:rsidRPr="00A12118">
        <w:t>(</w:t>
      </w:r>
      <w:r w:rsidR="00132DC4" w:rsidRPr="00A12118">
        <w:t>“</w:t>
      </w:r>
      <w:r w:rsidR="004E41A6" w:rsidRPr="00A12118">
        <w:t>to a level of detail that may surprise</w:t>
      </w:r>
      <w:r w:rsidR="003454EB" w:rsidRPr="00A12118">
        <w:t xml:space="preserve"> and </w:t>
      </w:r>
      <w:r w:rsidR="004E41A6" w:rsidRPr="00A12118">
        <w:t>horrify publisher</w:t>
      </w:r>
      <w:r w:rsidR="00FD4D1C" w:rsidRPr="00A12118">
        <w:t>s</w:t>
      </w:r>
      <w:r w:rsidR="00132DC4" w:rsidRPr="00A12118">
        <w:t xml:space="preserve"> - </w:t>
      </w:r>
      <w:r w:rsidR="004E41A6" w:rsidRPr="00A12118">
        <w:t>we are detailed people and need real detail</w:t>
      </w:r>
      <w:r w:rsidR="00132DC4" w:rsidRPr="00A12118">
        <w:t>”)</w:t>
      </w:r>
    </w:p>
    <w:p w14:paraId="1D0227D2" w14:textId="166E10FD" w:rsidR="00FD4D1C" w:rsidRPr="00A12118" w:rsidRDefault="00FF2269" w:rsidP="00FD4D1C">
      <w:pPr>
        <w:pStyle w:val="ListParagraph"/>
        <w:numPr>
          <w:ilvl w:val="0"/>
          <w:numId w:val="22"/>
        </w:numPr>
        <w:rPr>
          <w:b/>
          <w:bCs/>
        </w:rPr>
      </w:pPr>
      <w:r w:rsidRPr="00A12118">
        <w:t xml:space="preserve">Quality </w:t>
      </w:r>
      <w:r w:rsidR="00E3332A" w:rsidRPr="00A12118">
        <w:t>of metadata</w:t>
      </w:r>
    </w:p>
    <w:p w14:paraId="620D39DF" w14:textId="178E6FA3" w:rsidR="00FD4D1C" w:rsidRPr="00A12118" w:rsidRDefault="00FF2269" w:rsidP="00FD4D1C">
      <w:pPr>
        <w:pStyle w:val="ListParagraph"/>
        <w:numPr>
          <w:ilvl w:val="0"/>
          <w:numId w:val="22"/>
        </w:numPr>
        <w:rPr>
          <w:b/>
          <w:bCs/>
        </w:rPr>
      </w:pPr>
      <w:r w:rsidRPr="00A12118">
        <w:t xml:space="preserve">Quality </w:t>
      </w:r>
      <w:r w:rsidR="00FD4D1C" w:rsidRPr="00A12118">
        <w:t xml:space="preserve">of </w:t>
      </w:r>
      <w:r w:rsidR="00E3332A" w:rsidRPr="00A12118">
        <w:t>indexing</w:t>
      </w:r>
    </w:p>
    <w:p w14:paraId="22C52DC8" w14:textId="2A1216B6" w:rsidR="00FD4D1C" w:rsidRPr="00A12118" w:rsidRDefault="00FF2269" w:rsidP="00FD4D1C">
      <w:pPr>
        <w:pStyle w:val="ListParagraph"/>
        <w:numPr>
          <w:ilvl w:val="0"/>
          <w:numId w:val="22"/>
        </w:numPr>
        <w:rPr>
          <w:b/>
          <w:bCs/>
        </w:rPr>
      </w:pPr>
      <w:r w:rsidRPr="00A12118">
        <w:t>R</w:t>
      </w:r>
      <w:r w:rsidR="00DE5CED" w:rsidRPr="00A12118">
        <w:t>etention of re-use rights by authors in order to increase early public communication of research findings</w:t>
      </w:r>
    </w:p>
    <w:p w14:paraId="466EC1E2" w14:textId="7387EF52" w:rsidR="00FD4D1C" w:rsidRPr="00A12118" w:rsidRDefault="00FF2269" w:rsidP="00FD4D1C">
      <w:pPr>
        <w:pStyle w:val="ListParagraph"/>
        <w:numPr>
          <w:ilvl w:val="0"/>
          <w:numId w:val="22"/>
        </w:numPr>
        <w:rPr>
          <w:b/>
          <w:bCs/>
        </w:rPr>
      </w:pPr>
      <w:r w:rsidRPr="00A12118">
        <w:t xml:space="preserve">Perpetual </w:t>
      </w:r>
      <w:r w:rsidR="00E3332A" w:rsidRPr="00A12118">
        <w:t>access</w:t>
      </w:r>
    </w:p>
    <w:p w14:paraId="3A581DA2" w14:textId="40F51C9E" w:rsidR="00271E8B" w:rsidRPr="00A12118" w:rsidRDefault="00FF2269" w:rsidP="00271E8B">
      <w:pPr>
        <w:pStyle w:val="ListParagraph"/>
        <w:numPr>
          <w:ilvl w:val="0"/>
          <w:numId w:val="22"/>
        </w:numPr>
        <w:rPr>
          <w:b/>
          <w:bCs/>
        </w:rPr>
      </w:pPr>
      <w:r w:rsidRPr="00A12118">
        <w:t xml:space="preserve">The </w:t>
      </w:r>
      <w:r w:rsidR="00271E8B" w:rsidRPr="00A12118">
        <w:t xml:space="preserve">cost (in time) to authors of submitting a manuscript </w:t>
      </w:r>
    </w:p>
    <w:p w14:paraId="573B6CD8" w14:textId="1657AEBF" w:rsidR="00271E8B" w:rsidRPr="00A12118" w:rsidRDefault="00FF2269" w:rsidP="00271E8B">
      <w:pPr>
        <w:pStyle w:val="ListParagraph"/>
        <w:numPr>
          <w:ilvl w:val="0"/>
          <w:numId w:val="22"/>
        </w:numPr>
        <w:rPr>
          <w:b/>
          <w:bCs/>
        </w:rPr>
      </w:pPr>
      <w:r w:rsidRPr="00A12118">
        <w:t>T</w:t>
      </w:r>
      <w:r w:rsidR="00271E8B" w:rsidRPr="00A12118">
        <w:t>he cost (in time/money) to libraries in ingesting content into their collection, whether gold or green</w:t>
      </w:r>
    </w:p>
    <w:p w14:paraId="472FA373" w14:textId="3CD78498" w:rsidR="00DD4590" w:rsidRPr="00A12118" w:rsidRDefault="00FF2269" w:rsidP="00271E8B">
      <w:pPr>
        <w:pStyle w:val="ListParagraph"/>
        <w:numPr>
          <w:ilvl w:val="0"/>
          <w:numId w:val="22"/>
        </w:numPr>
        <w:rPr>
          <w:rFonts w:cstheme="minorHAnsi"/>
          <w:b/>
          <w:bCs/>
        </w:rPr>
      </w:pPr>
      <w:r w:rsidRPr="00A12118">
        <w:t xml:space="preserve">We </w:t>
      </w:r>
      <w:r w:rsidR="00DD4590" w:rsidRPr="00A12118">
        <w:rPr>
          <w:rFonts w:cstheme="minorHAnsi"/>
        </w:rPr>
        <w:t>would like to know in more detail about the care and feeding of peer reviewers, how many are there, what kind of peer reviewers, how many articles accepted/rejected</w:t>
      </w:r>
    </w:p>
    <w:p w14:paraId="2A77B481" w14:textId="3D6E9E50" w:rsidR="00132DC4" w:rsidRPr="00A12118" w:rsidRDefault="00132DC4" w:rsidP="00132DC4">
      <w:pPr>
        <w:pStyle w:val="ListParagraph"/>
        <w:numPr>
          <w:ilvl w:val="0"/>
          <w:numId w:val="22"/>
        </w:numPr>
        <w:rPr>
          <w:b/>
          <w:bCs/>
        </w:rPr>
      </w:pPr>
      <w:r w:rsidRPr="00A12118">
        <w:rPr>
          <w:rFonts w:cstheme="minorHAnsi"/>
        </w:rPr>
        <w:t>S</w:t>
      </w:r>
      <w:r w:rsidR="00DE5CED" w:rsidRPr="00A12118">
        <w:rPr>
          <w:rFonts w:cstheme="minorHAnsi"/>
        </w:rPr>
        <w:t xml:space="preserve">ubscriptions – let’s not forget that transparency is great, but we </w:t>
      </w:r>
      <w:r w:rsidR="00DE5CED" w:rsidRPr="00A12118">
        <w:rPr>
          <w:rFonts w:eastAsia="Times New Roman" w:cstheme="minorHAnsi"/>
          <w:color w:val="000000"/>
        </w:rPr>
        <w:t>still struggle with enormous subscription prices and price increases</w:t>
      </w:r>
    </w:p>
    <w:p w14:paraId="5C321160" w14:textId="30DCC3ED" w:rsidR="00132DC4" w:rsidRPr="00A12118" w:rsidRDefault="00132DC4" w:rsidP="00132DC4">
      <w:pPr>
        <w:pStyle w:val="ListParagraph"/>
        <w:numPr>
          <w:ilvl w:val="0"/>
          <w:numId w:val="30"/>
        </w:numPr>
        <w:spacing w:after="0" w:line="240" w:lineRule="auto"/>
        <w:rPr>
          <w:rFonts w:ascii="Calibri" w:eastAsia="Times New Roman" w:hAnsi="Calibri" w:cs="Calibri"/>
        </w:rPr>
      </w:pPr>
      <w:r w:rsidRPr="00A12118">
        <w:rPr>
          <w:rFonts w:cstheme="minorHAnsi"/>
        </w:rPr>
        <w:lastRenderedPageBreak/>
        <w:t>C</w:t>
      </w:r>
      <w:r w:rsidRPr="00A12118">
        <w:rPr>
          <w:rFonts w:ascii="Calibri" w:eastAsia="Times New Roman" w:hAnsi="Calibri" w:cs="Calibri"/>
        </w:rPr>
        <w:t>ontract</w:t>
      </w:r>
      <w:r w:rsidRPr="00735B55">
        <w:rPr>
          <w:rFonts w:ascii="Calibri" w:eastAsia="Times New Roman" w:hAnsi="Calibri" w:cs="Calibri"/>
        </w:rPr>
        <w:t>s</w:t>
      </w:r>
      <w:r w:rsidRPr="00A12118">
        <w:rPr>
          <w:rFonts w:ascii="Calibri" w:eastAsia="Times New Roman" w:hAnsi="Calibri" w:cs="Calibri"/>
        </w:rPr>
        <w:t xml:space="preserve"> should not be subject to non-disclosure clauses</w:t>
      </w:r>
      <w:r w:rsidRPr="00735B55">
        <w:rPr>
          <w:rFonts w:ascii="Calibri" w:eastAsia="Times New Roman" w:hAnsi="Calibri" w:cs="Calibri"/>
        </w:rPr>
        <w:t xml:space="preserve"> and should enable sharing of </w:t>
      </w:r>
      <w:r w:rsidRPr="00A12118">
        <w:rPr>
          <w:rFonts w:ascii="Calibri" w:eastAsia="Times New Roman" w:hAnsi="Calibri" w:cs="Calibri"/>
        </w:rPr>
        <w:t xml:space="preserve">total price paid, information about pricing for specific </w:t>
      </w:r>
      <w:r w:rsidR="00A12118" w:rsidRPr="00A12118">
        <w:rPr>
          <w:rFonts w:ascii="Calibri" w:eastAsia="Times New Roman" w:hAnsi="Calibri" w:cs="Calibri"/>
        </w:rPr>
        <w:t>services (</w:t>
      </w:r>
      <w:r w:rsidRPr="00A12118">
        <w:rPr>
          <w:rFonts w:ascii="Calibri" w:eastAsia="Times New Roman" w:hAnsi="Calibri" w:cs="Calibri"/>
        </w:rPr>
        <w:t xml:space="preserve">e.g. </w:t>
      </w:r>
      <w:r w:rsidRPr="00735B55">
        <w:rPr>
          <w:rFonts w:ascii="Calibri" w:eastAsia="Times New Roman" w:hAnsi="Calibri" w:cs="Calibri"/>
        </w:rPr>
        <w:t xml:space="preserve">read </w:t>
      </w:r>
      <w:r w:rsidRPr="00A12118">
        <w:rPr>
          <w:rFonts w:ascii="Calibri" w:eastAsia="Times New Roman" w:hAnsi="Calibri" w:cs="Calibri"/>
        </w:rPr>
        <w:t>vs publishing ratio, platforms, perpetual access)</w:t>
      </w:r>
      <w:r w:rsidRPr="00735B55">
        <w:rPr>
          <w:rFonts w:ascii="Calibri" w:eastAsia="Times New Roman" w:hAnsi="Calibri" w:cs="Calibri"/>
        </w:rPr>
        <w:t>, and discounts and thresholds for discounts.</w:t>
      </w:r>
    </w:p>
    <w:p w14:paraId="07362A24" w14:textId="0672454F" w:rsidR="00132DC4" w:rsidRPr="00A12118" w:rsidRDefault="00132DC4" w:rsidP="00132DC4">
      <w:pPr>
        <w:numPr>
          <w:ilvl w:val="0"/>
          <w:numId w:val="30"/>
        </w:numPr>
        <w:spacing w:after="0" w:line="240" w:lineRule="auto"/>
        <w:rPr>
          <w:rFonts w:ascii="Calibri" w:eastAsia="Times New Roman" w:hAnsi="Calibri" w:cs="Calibri"/>
        </w:rPr>
      </w:pPr>
      <w:r w:rsidRPr="00735B55">
        <w:rPr>
          <w:rFonts w:ascii="Calibri" w:eastAsia="Times New Roman" w:hAnsi="Calibri" w:cs="Calibri"/>
        </w:rPr>
        <w:t>N</w:t>
      </w:r>
      <w:r w:rsidRPr="00A12118">
        <w:rPr>
          <w:rFonts w:ascii="Calibri" w:eastAsia="Times New Roman" w:hAnsi="Calibri" w:cs="Calibri"/>
        </w:rPr>
        <w:t>umber of submissions, rejections, publications, downloads</w:t>
      </w:r>
    </w:p>
    <w:p w14:paraId="00092453" w14:textId="546B4C4F" w:rsidR="00132DC4" w:rsidRPr="00A12118" w:rsidRDefault="00132DC4" w:rsidP="00132DC4">
      <w:pPr>
        <w:numPr>
          <w:ilvl w:val="0"/>
          <w:numId w:val="30"/>
        </w:numPr>
        <w:spacing w:after="0" w:line="240" w:lineRule="auto"/>
        <w:rPr>
          <w:rFonts w:ascii="Calibri" w:eastAsia="Times New Roman" w:hAnsi="Calibri" w:cs="Calibri"/>
        </w:rPr>
      </w:pPr>
      <w:r w:rsidRPr="00735B55">
        <w:rPr>
          <w:rFonts w:ascii="Calibri" w:eastAsia="Times New Roman" w:hAnsi="Calibri" w:cs="Calibri"/>
        </w:rPr>
        <w:t xml:space="preserve">Articles published and </w:t>
      </w:r>
      <w:r w:rsidRPr="00A12118">
        <w:rPr>
          <w:rFonts w:ascii="Calibri" w:eastAsia="Times New Roman" w:hAnsi="Calibri" w:cs="Calibri"/>
        </w:rPr>
        <w:t>prices for APCs for publications not eligible under a transformative deal</w:t>
      </w:r>
    </w:p>
    <w:bookmarkEnd w:id="1"/>
    <w:p w14:paraId="52AA9B65" w14:textId="65DC5119" w:rsidR="00FD4D1C" w:rsidRPr="00A12118" w:rsidRDefault="003454EB" w:rsidP="00271E8B">
      <w:r w:rsidRPr="00735B55">
        <w:rPr>
          <w:b/>
          <w:bCs/>
        </w:rPr>
        <w:t>Consortiu</w:t>
      </w:r>
      <w:r w:rsidR="00FD4D1C" w:rsidRPr="00A12118">
        <w:rPr>
          <w:b/>
          <w:bCs/>
        </w:rPr>
        <w:t xml:space="preserve">m </w:t>
      </w:r>
      <w:r w:rsidR="00D903CD" w:rsidRPr="00A12118">
        <w:t>–</w:t>
      </w:r>
      <w:r w:rsidR="002D6968" w:rsidRPr="00A12118">
        <w:t xml:space="preserve"> </w:t>
      </w:r>
    </w:p>
    <w:p w14:paraId="3C009700" w14:textId="08899785" w:rsidR="005C2DEA" w:rsidRPr="00A12118" w:rsidRDefault="005C2DEA" w:rsidP="005C2DEA">
      <w:pPr>
        <w:pStyle w:val="ListParagraph"/>
        <w:numPr>
          <w:ilvl w:val="0"/>
          <w:numId w:val="18"/>
        </w:numPr>
      </w:pPr>
      <w:r w:rsidRPr="00A12118">
        <w:t>A</w:t>
      </w:r>
      <w:r w:rsidR="007A2AAF" w:rsidRPr="00A12118">
        <w:t xml:space="preserve">rticle handling and development </w:t>
      </w:r>
    </w:p>
    <w:p w14:paraId="6F2E2FC5" w14:textId="3F34CC01" w:rsidR="005C2DEA" w:rsidRPr="00A12118" w:rsidRDefault="00FD4D1C" w:rsidP="005C2DEA">
      <w:pPr>
        <w:pStyle w:val="ListParagraph"/>
        <w:numPr>
          <w:ilvl w:val="0"/>
          <w:numId w:val="18"/>
        </w:numPr>
      </w:pPr>
      <w:r w:rsidRPr="00A12118">
        <w:t>C</w:t>
      </w:r>
      <w:r w:rsidR="007A2AAF" w:rsidRPr="00A12118">
        <w:t xml:space="preserve">ompliance with laws and mandates </w:t>
      </w:r>
    </w:p>
    <w:p w14:paraId="4201F2B3" w14:textId="1D8BA241" w:rsidR="005C2DEA" w:rsidRPr="00A12118" w:rsidRDefault="00FD4D1C" w:rsidP="005C2DEA">
      <w:pPr>
        <w:pStyle w:val="ListParagraph"/>
        <w:numPr>
          <w:ilvl w:val="0"/>
          <w:numId w:val="18"/>
        </w:numPr>
      </w:pPr>
      <w:r w:rsidRPr="00A12118">
        <w:t>R</w:t>
      </w:r>
      <w:r w:rsidR="00277C70" w:rsidRPr="00A12118">
        <w:t>eader engagement (</w:t>
      </w:r>
      <w:r w:rsidR="00132DC4" w:rsidRPr="00A12118">
        <w:t>“</w:t>
      </w:r>
      <w:r w:rsidR="00277C70" w:rsidRPr="00A12118">
        <w:t>we want data about this to inform next purchase</w:t>
      </w:r>
      <w:r w:rsidR="00132DC4" w:rsidRPr="00A12118">
        <w:t>”</w:t>
      </w:r>
      <w:r w:rsidR="00277C70" w:rsidRPr="00A12118">
        <w:t>)</w:t>
      </w:r>
    </w:p>
    <w:p w14:paraId="5BCBB647" w14:textId="6389B86D" w:rsidR="005C2DEA" w:rsidRPr="00A12118" w:rsidRDefault="00FD4D1C" w:rsidP="005C2DEA">
      <w:pPr>
        <w:pStyle w:val="ListParagraph"/>
        <w:numPr>
          <w:ilvl w:val="0"/>
          <w:numId w:val="18"/>
        </w:numPr>
      </w:pPr>
      <w:r w:rsidRPr="00A12118">
        <w:t>L</w:t>
      </w:r>
      <w:r w:rsidR="00277C70" w:rsidRPr="00A12118">
        <w:t xml:space="preserve">ibrary services including nice workflows and cost savings </w:t>
      </w:r>
    </w:p>
    <w:p w14:paraId="44F95C98" w14:textId="34A7A6CC" w:rsidR="00291EF7" w:rsidRPr="00A12118" w:rsidRDefault="00FD4D1C" w:rsidP="005C2DEA">
      <w:pPr>
        <w:pStyle w:val="ListParagraph"/>
        <w:numPr>
          <w:ilvl w:val="0"/>
          <w:numId w:val="18"/>
        </w:numPr>
      </w:pPr>
      <w:r w:rsidRPr="00A12118">
        <w:t>T</w:t>
      </w:r>
      <w:r w:rsidR="00277C70" w:rsidRPr="00A12118">
        <w:t>echnology and infrastructure which could include discovery and metadata</w:t>
      </w:r>
      <w:r w:rsidR="000E444C" w:rsidRPr="00A12118">
        <w:t xml:space="preserve"> so that we know content reaches who it should</w:t>
      </w:r>
    </w:p>
    <w:p w14:paraId="62E5F280" w14:textId="35750CC2" w:rsidR="00E436AD" w:rsidRPr="00A12118" w:rsidRDefault="00E436AD" w:rsidP="00E436AD">
      <w:pPr>
        <w:pStyle w:val="ListParagraph"/>
        <w:numPr>
          <w:ilvl w:val="0"/>
          <w:numId w:val="18"/>
        </w:numPr>
      </w:pPr>
      <w:r w:rsidRPr="00A12118">
        <w:t>If authors are amongst the stakeholders making the purchasing decisions, then consortia need to be able to provide meaningful insight for them</w:t>
      </w:r>
      <w:r w:rsidR="00132DC4" w:rsidRPr="00A12118">
        <w:t xml:space="preserve"> as well as for libraries</w:t>
      </w:r>
      <w:r w:rsidRPr="00A12118">
        <w:t xml:space="preserve"> </w:t>
      </w:r>
    </w:p>
    <w:p w14:paraId="4E555BC6" w14:textId="77777777" w:rsidR="007E6D43" w:rsidRPr="00A12118" w:rsidRDefault="007E6D43" w:rsidP="007E6D43">
      <w:r w:rsidRPr="00A12118">
        <w:rPr>
          <w:b/>
          <w:bCs/>
        </w:rPr>
        <w:t>Researchers</w:t>
      </w:r>
      <w:r w:rsidRPr="00A12118">
        <w:t xml:space="preserve"> – </w:t>
      </w:r>
    </w:p>
    <w:p w14:paraId="3A82CF1B" w14:textId="33067F54" w:rsidR="00DD4590" w:rsidRPr="00A12118" w:rsidRDefault="00FF2269" w:rsidP="00DD4590">
      <w:pPr>
        <w:pStyle w:val="ListParagraph"/>
        <w:numPr>
          <w:ilvl w:val="0"/>
          <w:numId w:val="25"/>
        </w:numPr>
      </w:pPr>
      <w:r w:rsidRPr="00A12118">
        <w:t xml:space="preserve">Saving </w:t>
      </w:r>
      <w:r w:rsidR="00DD4590" w:rsidRPr="00A12118">
        <w:t>time and reaching audience</w:t>
      </w:r>
    </w:p>
    <w:p w14:paraId="55B44A3B" w14:textId="1B4F97A1" w:rsidR="007E6D43" w:rsidRPr="00A12118" w:rsidRDefault="00FF2269" w:rsidP="007E6D43">
      <w:pPr>
        <w:pStyle w:val="ListParagraph"/>
        <w:numPr>
          <w:ilvl w:val="0"/>
          <w:numId w:val="25"/>
        </w:numPr>
      </w:pPr>
      <w:r w:rsidRPr="00A12118">
        <w:t xml:space="preserve">Manuscript </w:t>
      </w:r>
      <w:r w:rsidR="007E6D43" w:rsidRPr="00A12118">
        <w:t>submission</w:t>
      </w:r>
    </w:p>
    <w:p w14:paraId="7F655838" w14:textId="5778B45C" w:rsidR="007E6D43" w:rsidRPr="00A12118" w:rsidRDefault="00FF2269" w:rsidP="007E6D43">
      <w:pPr>
        <w:pStyle w:val="ListParagraph"/>
        <w:numPr>
          <w:ilvl w:val="0"/>
          <w:numId w:val="25"/>
        </w:numPr>
      </w:pPr>
      <w:r w:rsidRPr="00A12118">
        <w:t xml:space="preserve">Time </w:t>
      </w:r>
      <w:r w:rsidR="007E6D43" w:rsidRPr="00A12118">
        <w:t>to peer review/publishing</w:t>
      </w:r>
    </w:p>
    <w:p w14:paraId="221F25F9" w14:textId="4CAC0217" w:rsidR="007E6D43" w:rsidRPr="00A12118" w:rsidRDefault="00FF2269" w:rsidP="007E6D43">
      <w:pPr>
        <w:pStyle w:val="ListParagraph"/>
        <w:numPr>
          <w:ilvl w:val="0"/>
          <w:numId w:val="25"/>
        </w:numPr>
      </w:pPr>
      <w:r w:rsidRPr="00A12118">
        <w:t xml:space="preserve">Peer </w:t>
      </w:r>
      <w:r w:rsidR="007E6D43" w:rsidRPr="00A12118">
        <w:t>review process</w:t>
      </w:r>
    </w:p>
    <w:p w14:paraId="546166DB" w14:textId="7DD90FEF" w:rsidR="007E6D43" w:rsidRPr="00A12118" w:rsidRDefault="00FF2269" w:rsidP="007E6D43">
      <w:pPr>
        <w:pStyle w:val="ListParagraph"/>
        <w:numPr>
          <w:ilvl w:val="0"/>
          <w:numId w:val="25"/>
        </w:numPr>
      </w:pPr>
      <w:r w:rsidRPr="00A12118">
        <w:t xml:space="preserve">Editorial </w:t>
      </w:r>
      <w:r w:rsidR="007E6D43" w:rsidRPr="00A12118">
        <w:t>checks</w:t>
      </w:r>
    </w:p>
    <w:p w14:paraId="7260AA22" w14:textId="0B452D07" w:rsidR="00DD4590" w:rsidRPr="00A12118" w:rsidRDefault="00FF2269" w:rsidP="007E6D43">
      <w:pPr>
        <w:pStyle w:val="ListParagraph"/>
        <w:numPr>
          <w:ilvl w:val="0"/>
          <w:numId w:val="25"/>
        </w:numPr>
      </w:pPr>
      <w:r w:rsidRPr="00A12118">
        <w:t>A</w:t>
      </w:r>
      <w:r w:rsidR="00DD4590" w:rsidRPr="00A12118">
        <w:t>ctual added value between preprint or accepted manuscript and final version</w:t>
      </w:r>
    </w:p>
    <w:p w14:paraId="03CB2E81" w14:textId="77DD19EA" w:rsidR="007E6D43" w:rsidRPr="00A12118" w:rsidRDefault="00FF2269" w:rsidP="007E6D43">
      <w:pPr>
        <w:pStyle w:val="ListParagraph"/>
        <w:numPr>
          <w:ilvl w:val="0"/>
          <w:numId w:val="25"/>
        </w:numPr>
      </w:pPr>
      <w:r w:rsidRPr="00A12118">
        <w:t xml:space="preserve">Data </w:t>
      </w:r>
      <w:r w:rsidR="007E6D43" w:rsidRPr="00A12118">
        <w:t>management</w:t>
      </w:r>
    </w:p>
    <w:p w14:paraId="24C3AF48" w14:textId="1CEDD9A4" w:rsidR="007E6D43" w:rsidRPr="00A12118" w:rsidRDefault="00FF2269" w:rsidP="007E6D43">
      <w:pPr>
        <w:pStyle w:val="ListParagraph"/>
        <w:numPr>
          <w:ilvl w:val="0"/>
          <w:numId w:val="25"/>
        </w:numPr>
      </w:pPr>
      <w:r w:rsidRPr="00A12118">
        <w:t xml:space="preserve">Inclusion </w:t>
      </w:r>
      <w:r w:rsidR="007E6D43" w:rsidRPr="00A12118">
        <w:t xml:space="preserve">of images and </w:t>
      </w:r>
      <w:r w:rsidR="00BF5D20" w:rsidRPr="00A12118">
        <w:t>third-party</w:t>
      </w:r>
      <w:r w:rsidR="007E6D43" w:rsidRPr="00A12118">
        <w:t xml:space="preserve"> materials (at no cost to author)</w:t>
      </w:r>
    </w:p>
    <w:p w14:paraId="16A93B2A" w14:textId="6BC322F2" w:rsidR="007E6D43" w:rsidRPr="00A12118" w:rsidRDefault="00FF2269" w:rsidP="007E6D43">
      <w:pPr>
        <w:pStyle w:val="ListParagraph"/>
        <w:numPr>
          <w:ilvl w:val="0"/>
          <w:numId w:val="25"/>
        </w:numPr>
      </w:pPr>
      <w:r w:rsidRPr="00A12118">
        <w:t xml:space="preserve">Social </w:t>
      </w:r>
      <w:r w:rsidR="007E6D43" w:rsidRPr="00A12118">
        <w:t>media and press release support (not author led)</w:t>
      </w:r>
    </w:p>
    <w:p w14:paraId="3C4754CF" w14:textId="38208ADC" w:rsidR="007E6D43" w:rsidRPr="00A12118" w:rsidRDefault="00FF2269" w:rsidP="007E6D43">
      <w:pPr>
        <w:pStyle w:val="ListParagraph"/>
        <w:numPr>
          <w:ilvl w:val="0"/>
          <w:numId w:val="25"/>
        </w:numPr>
      </w:pPr>
      <w:r w:rsidRPr="00A12118">
        <w:t xml:space="preserve">Funder </w:t>
      </w:r>
      <w:r w:rsidR="007E6D43" w:rsidRPr="00A12118">
        <w:t>mandate compliance</w:t>
      </w:r>
    </w:p>
    <w:p w14:paraId="612EE8CA" w14:textId="537BF7F5" w:rsidR="00DD4590" w:rsidRPr="00A12118" w:rsidRDefault="00FF2269" w:rsidP="007E6D43">
      <w:pPr>
        <w:pStyle w:val="ListParagraph"/>
        <w:numPr>
          <w:ilvl w:val="0"/>
          <w:numId w:val="25"/>
        </w:numPr>
      </w:pPr>
      <w:r w:rsidRPr="00A12118">
        <w:t xml:space="preserve">Profit </w:t>
      </w:r>
      <w:r w:rsidR="007E6D43" w:rsidRPr="00A12118">
        <w:t>levels</w:t>
      </w:r>
    </w:p>
    <w:p w14:paraId="6B8D4E7E" w14:textId="66773C2D" w:rsidR="00FD795B" w:rsidRPr="00A12118" w:rsidRDefault="009B3C39" w:rsidP="00607631">
      <w:pPr>
        <w:rPr>
          <w:b/>
          <w:bCs/>
        </w:rPr>
      </w:pPr>
      <w:r w:rsidRPr="00A12118">
        <w:rPr>
          <w:b/>
          <w:bCs/>
        </w:rPr>
        <w:t>Final plenary discussion on implementation issues</w:t>
      </w:r>
      <w:r w:rsidR="002256C1" w:rsidRPr="00A12118">
        <w:rPr>
          <w:b/>
          <w:bCs/>
        </w:rPr>
        <w:t xml:space="preserve"> – recognising that it isn’t </w:t>
      </w:r>
      <w:r w:rsidR="00132DC4" w:rsidRPr="00A12118">
        <w:rPr>
          <w:b/>
          <w:bCs/>
        </w:rPr>
        <w:t xml:space="preserve">at all </w:t>
      </w:r>
      <w:r w:rsidR="002256C1" w:rsidRPr="00A12118">
        <w:rPr>
          <w:b/>
          <w:bCs/>
        </w:rPr>
        <w:t xml:space="preserve">clear </w:t>
      </w:r>
      <w:r w:rsidR="00132DC4" w:rsidRPr="00A12118">
        <w:rPr>
          <w:b/>
          <w:bCs/>
        </w:rPr>
        <w:t xml:space="preserve">yet </w:t>
      </w:r>
      <w:r w:rsidR="002256C1" w:rsidRPr="00A12118">
        <w:rPr>
          <w:b/>
          <w:bCs/>
        </w:rPr>
        <w:t>what will be implemented</w:t>
      </w:r>
    </w:p>
    <w:p w14:paraId="63B2870D" w14:textId="6DF295BD" w:rsidR="009861DC" w:rsidRPr="00A12118" w:rsidRDefault="009861DC" w:rsidP="009861DC">
      <w:r w:rsidRPr="00A12118">
        <w:rPr>
          <w:b/>
          <w:bCs/>
        </w:rPr>
        <w:t>Think green OA too</w:t>
      </w:r>
      <w:r w:rsidRPr="00A12118">
        <w:t xml:space="preserve"> - Today’s discussion has largely focussed on gold, but green OA is real too and transparency here should not be forgotten. Green OA is necessary in order to retain author choice of publication venue and to enable institutions to manage costs. Subscription income fund</w:t>
      </w:r>
      <w:r w:rsidR="002256C1" w:rsidRPr="00A12118">
        <w:t>s</w:t>
      </w:r>
      <w:r w:rsidRPr="00A12118">
        <w:t xml:space="preserve"> the ability to offer green OA services and so if transparency around OA is required, transparency around subscriptions is also required. A lot of the effort to make AAMs acceptable to users takes place in the publishing houses </w:t>
      </w:r>
      <w:r w:rsidR="002256C1" w:rsidRPr="00A12118">
        <w:t xml:space="preserve">long </w:t>
      </w:r>
      <w:r w:rsidRPr="00A12118">
        <w:t xml:space="preserve">before the manuscripts are made available. </w:t>
      </w:r>
      <w:r w:rsidR="002256C1" w:rsidRPr="00A12118">
        <w:t>The</w:t>
      </w:r>
      <w:r w:rsidRPr="00A12118">
        <w:t xml:space="preserve"> full picture is needed in order to make reasonable decisions about value, benefits, and costs.</w:t>
      </w:r>
    </w:p>
    <w:p w14:paraId="04D4D5BD" w14:textId="67C6550C" w:rsidR="00BC1755" w:rsidRPr="00A12118" w:rsidRDefault="009861DC" w:rsidP="00BC1755">
      <w:r w:rsidRPr="00A12118">
        <w:rPr>
          <w:b/>
          <w:bCs/>
        </w:rPr>
        <w:t xml:space="preserve">Quality </w:t>
      </w:r>
      <w:r w:rsidR="00BC1755" w:rsidRPr="00A12118">
        <w:t>–</w:t>
      </w:r>
      <w:r w:rsidRPr="00A12118">
        <w:t xml:space="preserve"> </w:t>
      </w:r>
    </w:p>
    <w:p w14:paraId="1DA2470F" w14:textId="074C720D" w:rsidR="00BC1755" w:rsidRPr="00A12118" w:rsidRDefault="00BC1755" w:rsidP="00BC1755">
      <w:pPr>
        <w:pStyle w:val="ListParagraph"/>
        <w:numPr>
          <w:ilvl w:val="0"/>
          <w:numId w:val="26"/>
        </w:numPr>
      </w:pPr>
      <w:r w:rsidRPr="00A12118">
        <w:t>It would be good to have a quality element in th</w:t>
      </w:r>
      <w:r w:rsidR="00132DC4" w:rsidRPr="00A12118">
        <w:t xml:space="preserve">e project framework, </w:t>
      </w:r>
      <w:r w:rsidRPr="00A12118">
        <w:t xml:space="preserve">and not just a list of services. </w:t>
      </w:r>
    </w:p>
    <w:p w14:paraId="1BF445BB" w14:textId="7491EF9D" w:rsidR="00BC1755" w:rsidRPr="00A12118" w:rsidRDefault="009861DC" w:rsidP="00BC1755">
      <w:pPr>
        <w:pStyle w:val="ListParagraph"/>
        <w:numPr>
          <w:ilvl w:val="0"/>
          <w:numId w:val="26"/>
        </w:numPr>
      </w:pPr>
      <w:r w:rsidRPr="00A12118">
        <w:t>I</w:t>
      </w:r>
      <w:r w:rsidR="00A04626" w:rsidRPr="00A12118">
        <w:t xml:space="preserve">s there some way that we can surface/expose author perceptions and library perceptions </w:t>
      </w:r>
      <w:r w:rsidRPr="00A12118">
        <w:t>about the</w:t>
      </w:r>
      <w:r w:rsidR="00A04626" w:rsidRPr="00A12118">
        <w:t xml:space="preserve"> quality and value for money</w:t>
      </w:r>
      <w:r w:rsidRPr="00A12118">
        <w:t xml:space="preserve"> of publisher services</w:t>
      </w:r>
      <w:r w:rsidR="00A04626" w:rsidRPr="00A12118">
        <w:t>?</w:t>
      </w:r>
      <w:r w:rsidR="00BC1755" w:rsidRPr="00A12118">
        <w:t xml:space="preserve"> </w:t>
      </w:r>
    </w:p>
    <w:p w14:paraId="4AC81C6B" w14:textId="693E68BA" w:rsidR="00BC1755" w:rsidRPr="00A12118" w:rsidRDefault="00BC1755" w:rsidP="00BC1755">
      <w:pPr>
        <w:pStyle w:val="ListParagraph"/>
        <w:numPr>
          <w:ilvl w:val="0"/>
          <w:numId w:val="26"/>
        </w:numPr>
      </w:pPr>
      <w:r w:rsidRPr="00A12118">
        <w:t>D</w:t>
      </w:r>
      <w:r w:rsidR="002256C1" w:rsidRPr="00A12118">
        <w:t xml:space="preserve">o we need to measure activity or impact? </w:t>
      </w:r>
    </w:p>
    <w:p w14:paraId="37AA05CF" w14:textId="175BA64B" w:rsidR="00BC1755" w:rsidRPr="00A12118" w:rsidRDefault="002256C1" w:rsidP="00BC1755">
      <w:pPr>
        <w:pStyle w:val="ListParagraph"/>
        <w:numPr>
          <w:ilvl w:val="0"/>
          <w:numId w:val="26"/>
        </w:numPr>
      </w:pPr>
      <w:r w:rsidRPr="00A12118">
        <w:lastRenderedPageBreak/>
        <w:t xml:space="preserve">Researchers are probably not interested in price, but rather the services available and the quality of those services. </w:t>
      </w:r>
    </w:p>
    <w:p w14:paraId="53527A44" w14:textId="4A08CCC9" w:rsidR="00BC1755" w:rsidRPr="00A12118" w:rsidRDefault="00BC1755" w:rsidP="00BC1755">
      <w:pPr>
        <w:pStyle w:val="ListParagraph"/>
        <w:numPr>
          <w:ilvl w:val="0"/>
          <w:numId w:val="26"/>
        </w:numPr>
      </w:pPr>
      <w:r w:rsidRPr="00A12118">
        <w:t xml:space="preserve">Researchers are more likely to be interested in the value of the publishing outcome rather than </w:t>
      </w:r>
      <w:r w:rsidR="00132DC4" w:rsidRPr="00A12118">
        <w:t xml:space="preserve">the </w:t>
      </w:r>
      <w:r w:rsidRPr="00A12118">
        <w:t>value of activities. However, librarians might want something quite different.</w:t>
      </w:r>
    </w:p>
    <w:p w14:paraId="3CF7C98E" w14:textId="5D4596A0" w:rsidR="00BC1755" w:rsidRPr="00A12118" w:rsidRDefault="00BC1755" w:rsidP="00BC1755">
      <w:pPr>
        <w:pStyle w:val="ListParagraph"/>
        <w:numPr>
          <w:ilvl w:val="0"/>
          <w:numId w:val="26"/>
        </w:numPr>
      </w:pPr>
      <w:r w:rsidRPr="00A12118">
        <w:t>Publishing t</w:t>
      </w:r>
      <w:r w:rsidR="002256C1" w:rsidRPr="00A12118">
        <w:t>ime metrics might be of interest</w:t>
      </w:r>
      <w:r w:rsidRPr="00A12118">
        <w:t xml:space="preserve"> to all customer groups, e.g. speed of publication.</w:t>
      </w:r>
      <w:r w:rsidR="002256C1" w:rsidRPr="00A12118">
        <w:t xml:space="preserve"> </w:t>
      </w:r>
    </w:p>
    <w:p w14:paraId="14A57462" w14:textId="1AC01F30" w:rsidR="00BC1755" w:rsidRPr="00A12118" w:rsidRDefault="00BC1755" w:rsidP="00BC1755">
      <w:pPr>
        <w:pStyle w:val="ListParagraph"/>
        <w:numPr>
          <w:ilvl w:val="0"/>
          <w:numId w:val="26"/>
        </w:numPr>
      </w:pPr>
      <w:r w:rsidRPr="00A12118">
        <w:t xml:space="preserve">It was noted that slowness, in terms of revisions required, might sometimes be a more powerful measure of quality than rapidity. </w:t>
      </w:r>
    </w:p>
    <w:p w14:paraId="49902A23" w14:textId="5EA6A60C" w:rsidR="00BC1755" w:rsidRPr="00A12118" w:rsidRDefault="00BC1755" w:rsidP="00BC1755">
      <w:pPr>
        <w:pStyle w:val="ListParagraph"/>
        <w:numPr>
          <w:ilvl w:val="0"/>
          <w:numId w:val="26"/>
        </w:numPr>
      </w:pPr>
      <w:r w:rsidRPr="00A12118">
        <w:t xml:space="preserve">Quality markers might include support for data, size of community of impact (some subject areas are very small and others </w:t>
      </w:r>
      <w:r w:rsidR="00132DC4" w:rsidRPr="00A12118">
        <w:t>e</w:t>
      </w:r>
      <w:r w:rsidRPr="00A12118">
        <w:t xml:space="preserve">normous); respect </w:t>
      </w:r>
      <w:r w:rsidR="00132DC4" w:rsidRPr="00A12118">
        <w:t>for</w:t>
      </w:r>
      <w:r w:rsidRPr="00A12118">
        <w:t xml:space="preserve"> the editor of journal and editorial board, level of demand from journal for peer review and revision. </w:t>
      </w:r>
    </w:p>
    <w:p w14:paraId="636999A5" w14:textId="77777777" w:rsidR="00BC1755" w:rsidRPr="00A12118" w:rsidRDefault="00BC1755" w:rsidP="00BC1755">
      <w:pPr>
        <w:pStyle w:val="ListParagraph"/>
        <w:numPr>
          <w:ilvl w:val="0"/>
          <w:numId w:val="26"/>
        </w:numPr>
      </w:pPr>
      <w:r w:rsidRPr="00A12118">
        <w:t xml:space="preserve">Online usage as a metric is available more quickly than impact factor, for example. </w:t>
      </w:r>
    </w:p>
    <w:p w14:paraId="68F77F89" w14:textId="1CD2CF24" w:rsidR="006A3AED" w:rsidRPr="00A12118" w:rsidRDefault="00BC1755" w:rsidP="006A3AED">
      <w:pPr>
        <w:pStyle w:val="ListParagraph"/>
        <w:numPr>
          <w:ilvl w:val="0"/>
          <w:numId w:val="26"/>
        </w:numPr>
      </w:pPr>
      <w:r w:rsidRPr="00A12118">
        <w:t xml:space="preserve">Impact in a broader sense could be useful, for example impact on grand challenges, on policy matters, and economic impact. </w:t>
      </w:r>
    </w:p>
    <w:p w14:paraId="52EA965D" w14:textId="77777777" w:rsidR="006A3AED" w:rsidRPr="00A12118" w:rsidRDefault="00BC1755" w:rsidP="006A3AED">
      <w:pPr>
        <w:pStyle w:val="ListParagraph"/>
        <w:numPr>
          <w:ilvl w:val="0"/>
          <w:numId w:val="26"/>
        </w:numPr>
      </w:pPr>
      <w:r w:rsidRPr="00A12118">
        <w:t xml:space="preserve">There are no generalisable criteria across subject, so there is a need a range of metrics and not a single blunt instrument. </w:t>
      </w:r>
    </w:p>
    <w:p w14:paraId="4D5E3FA8" w14:textId="1473E1C4" w:rsidR="000C5A01" w:rsidRPr="00A12118" w:rsidRDefault="002256C1" w:rsidP="00607631">
      <w:r w:rsidRPr="00A12118">
        <w:rPr>
          <w:rFonts w:ascii="Calibri" w:eastAsia="Times New Roman" w:hAnsi="Calibri" w:cs="Calibri"/>
          <w:b/>
          <w:bCs/>
          <w:color w:val="000000"/>
          <w:lang w:eastAsia="en-GB"/>
        </w:rPr>
        <w:t>Keep it simple</w:t>
      </w:r>
      <w:r w:rsidRPr="00A12118">
        <w:rPr>
          <w:rFonts w:ascii="Calibri" w:eastAsia="Times New Roman" w:hAnsi="Calibri" w:cs="Calibri"/>
          <w:color w:val="000000"/>
          <w:lang w:eastAsia="en-GB"/>
        </w:rPr>
        <w:t xml:space="preserve"> – why not just use an open document</w:t>
      </w:r>
      <w:r w:rsidR="000515E3" w:rsidRPr="00A12118">
        <w:t xml:space="preserve"> template with</w:t>
      </w:r>
      <w:r w:rsidR="00610469" w:rsidRPr="00A12118">
        <w:t xml:space="preserve"> around</w:t>
      </w:r>
      <w:r w:rsidR="000515E3" w:rsidRPr="00A12118">
        <w:t xml:space="preserve"> 7 buckets, </w:t>
      </w:r>
      <w:r w:rsidRPr="00A12118">
        <w:t xml:space="preserve">asking publishers to lay out their prices and services </w:t>
      </w:r>
      <w:r w:rsidR="000515E3" w:rsidRPr="00A12118">
        <w:t xml:space="preserve">across disciplines, and publish </w:t>
      </w:r>
      <w:r w:rsidRPr="00A12118">
        <w:t xml:space="preserve">these templates </w:t>
      </w:r>
      <w:r w:rsidR="000515E3" w:rsidRPr="00A12118">
        <w:t>on an open platform</w:t>
      </w:r>
      <w:r w:rsidRPr="00A12118">
        <w:t xml:space="preserve">? Ask publishers to repeat this exercise </w:t>
      </w:r>
      <w:r w:rsidR="00610469" w:rsidRPr="00A12118">
        <w:t>once every 3 to 5 years</w:t>
      </w:r>
      <w:r w:rsidR="00297D35" w:rsidRPr="00A12118">
        <w:t>.</w:t>
      </w:r>
    </w:p>
    <w:p w14:paraId="14665FE1" w14:textId="2E42E97A" w:rsidR="002256C1" w:rsidRPr="00A12118" w:rsidRDefault="002256C1" w:rsidP="00610469">
      <w:r w:rsidRPr="00A12118">
        <w:rPr>
          <w:b/>
          <w:bCs/>
        </w:rPr>
        <w:t>No, make it robust enough to instil confidence and trust</w:t>
      </w:r>
      <w:r w:rsidRPr="00A12118">
        <w:t xml:space="preserve"> – How will we know publishers are providing accurate information? What if their prices or services change? Publishers sometimes change their prices, licenses, policies without telling anyone, so there would need to be a check on accuracy, e.g. price and service list. How will we have confidence that we are comparing apples and apples across publishing houses? </w:t>
      </w:r>
      <w:r w:rsidR="00897678" w:rsidRPr="00A12118">
        <w:t>W</w:t>
      </w:r>
      <w:r w:rsidR="00D11657" w:rsidRPr="00A12118">
        <w:t xml:space="preserve">hen we start measuring </w:t>
      </w:r>
      <w:r w:rsidR="00BF5D20" w:rsidRPr="00A12118">
        <w:t>things,</w:t>
      </w:r>
      <w:r w:rsidR="00D11657" w:rsidRPr="00A12118">
        <w:t xml:space="preserve"> we change behaviours, and p</w:t>
      </w:r>
      <w:r w:rsidR="00897678" w:rsidRPr="00A12118">
        <w:t>eople</w:t>
      </w:r>
      <w:r w:rsidR="00D11657" w:rsidRPr="00A12118">
        <w:t xml:space="preserve"> </w:t>
      </w:r>
      <w:r w:rsidR="00897678" w:rsidRPr="00A12118">
        <w:t xml:space="preserve">will </w:t>
      </w:r>
      <w:r w:rsidR="00D11657" w:rsidRPr="00A12118">
        <w:t>game the system.</w:t>
      </w:r>
    </w:p>
    <w:p w14:paraId="1DE6D403" w14:textId="5803BB8B" w:rsidR="00BC1755" w:rsidRPr="00A12118" w:rsidRDefault="00BC1755" w:rsidP="00BC1755">
      <w:r w:rsidRPr="00A12118">
        <w:rPr>
          <w:b/>
          <w:bCs/>
        </w:rPr>
        <w:t xml:space="preserve">Qualitative or quantitative validation? </w:t>
      </w:r>
      <w:r w:rsidRPr="00A12118">
        <w:t xml:space="preserve">Ticking boxes against a list of services is </w:t>
      </w:r>
      <w:r w:rsidR="00BF5D20" w:rsidRPr="00A12118">
        <w:t>qualitative and</w:t>
      </w:r>
      <w:r w:rsidRPr="00A12118">
        <w:t xml:space="preserve"> would require one sort of validation. Doing detailed cost analysis in a consistent way would require proper systems development and a proper quantitative audit would be needed. For example, COUNTER requires an annual independent audit to assure compliance with its Code of Practice. </w:t>
      </w:r>
    </w:p>
    <w:p w14:paraId="645AE1F4" w14:textId="6CB8D3E2" w:rsidR="00BC1755" w:rsidRPr="00A12118" w:rsidRDefault="00BC1755" w:rsidP="002256C1">
      <w:r w:rsidRPr="00A12118">
        <w:rPr>
          <w:b/>
          <w:bCs/>
        </w:rPr>
        <w:t>Keep it simple enough</w:t>
      </w:r>
      <w:r w:rsidRPr="00A12118">
        <w:t xml:space="preserve"> – An annual quantitative audit could cost millions (if not more) to do and would be a service that only largest publishers could afford. There is a need to keep in mind the implementation burden on small and medium publishers. A focus on outcomes, such as when articles are published, citations and usage may be more feasible. </w:t>
      </w:r>
    </w:p>
    <w:p w14:paraId="36C7E276" w14:textId="61ACAD93" w:rsidR="00973FA7" w:rsidRPr="00AD1B1D" w:rsidRDefault="00973FA7" w:rsidP="002256C1">
      <w:r>
        <w:rPr>
          <w:b/>
          <w:bCs/>
        </w:rPr>
        <w:t xml:space="preserve">Keep it legal </w:t>
      </w:r>
      <w:r>
        <w:t>– The framework needs to align with competition law. Publishers can</w:t>
      </w:r>
      <w:r w:rsidRPr="00C41E0E">
        <w:t>not signal</w:t>
      </w:r>
      <w:r>
        <w:t xml:space="preserve"> their intentions</w:t>
      </w:r>
      <w:r w:rsidRPr="00E65D4E">
        <w:t xml:space="preserve"> </w:t>
      </w:r>
      <w:r>
        <w:t xml:space="preserve">relating to future pricing, for example. [NB: </w:t>
      </w:r>
      <w:r w:rsidR="00D86219">
        <w:t>Information Power acknowledged this point and noted that a competition lawyer is part of the project team in order to advise on this.]</w:t>
      </w:r>
    </w:p>
    <w:p w14:paraId="543DAE6F" w14:textId="0273FD45" w:rsidR="002256C1" w:rsidRPr="00A12118" w:rsidRDefault="002256C1" w:rsidP="002256C1">
      <w:r w:rsidRPr="00A12118">
        <w:rPr>
          <w:b/>
          <w:bCs/>
        </w:rPr>
        <w:t>A degree of centralisation of evaluation is needed</w:t>
      </w:r>
      <w:r w:rsidRPr="00A12118">
        <w:t xml:space="preserve"> – some investment from libraries would be required to work with these data; don’t require everyone to replicate the work of validating publisher transparency and quality time after time.  We’ll need something like the Cabell’s list or COUNTER.</w:t>
      </w:r>
    </w:p>
    <w:p w14:paraId="7F3AFE80" w14:textId="532E4F22" w:rsidR="006A3AED" w:rsidRPr="00A12118" w:rsidRDefault="002256C1" w:rsidP="006A3AED">
      <w:r w:rsidRPr="00A12118">
        <w:rPr>
          <w:b/>
          <w:bCs/>
        </w:rPr>
        <w:t>Try to reuse an existing service</w:t>
      </w:r>
      <w:r w:rsidRPr="00A12118">
        <w:t xml:space="preserve"> - There are </w:t>
      </w:r>
      <w:r w:rsidR="006B28A8" w:rsidRPr="00A12118">
        <w:t xml:space="preserve">a suite of </w:t>
      </w:r>
      <w:r w:rsidRPr="00A12118">
        <w:t xml:space="preserve">existing </w:t>
      </w:r>
      <w:r w:rsidR="006B28A8" w:rsidRPr="00A12118">
        <w:t xml:space="preserve">services that </w:t>
      </w:r>
      <w:r w:rsidRPr="00A12118">
        <w:t>c</w:t>
      </w:r>
      <w:r w:rsidR="006B28A8" w:rsidRPr="00A12118">
        <w:t>ould be tweaked</w:t>
      </w:r>
      <w:r w:rsidR="00610469" w:rsidRPr="00A12118">
        <w:t xml:space="preserve"> for example </w:t>
      </w:r>
      <w:r w:rsidR="006B28A8" w:rsidRPr="00A12118">
        <w:t>SHERPA.</w:t>
      </w:r>
      <w:r w:rsidR="0015729C" w:rsidRPr="00A12118">
        <w:t xml:space="preserve"> </w:t>
      </w:r>
      <w:r w:rsidR="00132DC4" w:rsidRPr="00A12118">
        <w:t xml:space="preserve">[NB: </w:t>
      </w:r>
      <w:r w:rsidR="0015729C" w:rsidRPr="00A12118">
        <w:t xml:space="preserve">Funders are in conversation with various service providers </w:t>
      </w:r>
      <w:r w:rsidR="00610469" w:rsidRPr="00A12118">
        <w:t>about pulling these services</w:t>
      </w:r>
      <w:r w:rsidR="0015729C" w:rsidRPr="00A12118">
        <w:t xml:space="preserve"> together into one platform. It is not yet decided whether they would also contain the outcomes of this project.</w:t>
      </w:r>
      <w:r w:rsidR="00132DC4" w:rsidRPr="00A12118">
        <w:t>]</w:t>
      </w:r>
      <w:r w:rsidRPr="00A12118">
        <w:t xml:space="preserve"> CrossRef was mentioned as a possible service provider, however many of </w:t>
      </w:r>
      <w:r w:rsidRPr="00A12118">
        <w:lastRenderedPageBreak/>
        <w:t>the publisher</w:t>
      </w:r>
      <w:r w:rsidR="00132DC4" w:rsidRPr="00A12118">
        <w:t xml:space="preserve"> participant</w:t>
      </w:r>
      <w:r w:rsidRPr="00A12118">
        <w:t>s did not think that an article level service via CrossRef would be feasible.</w:t>
      </w:r>
      <w:r w:rsidR="006A3AED" w:rsidRPr="00A12118">
        <w:t xml:space="preserve"> Make a link between this project and the Research on Research Institute (</w:t>
      </w:r>
      <w:proofErr w:type="spellStart"/>
      <w:r w:rsidR="006A3AED" w:rsidRPr="00A12118">
        <w:t>RoRI</w:t>
      </w:r>
      <w:proofErr w:type="spellEnd"/>
      <w:r w:rsidR="006A3AED" w:rsidRPr="00A12118">
        <w:t>).</w:t>
      </w:r>
    </w:p>
    <w:p w14:paraId="11725DF6" w14:textId="6A2D728E" w:rsidR="006A3AED" w:rsidRPr="00A12118" w:rsidRDefault="00BC1755" w:rsidP="006A3AED">
      <w:r w:rsidRPr="00A12118">
        <w:rPr>
          <w:b/>
          <w:bCs/>
        </w:rPr>
        <w:t>Maybe we need an entirely new sort of service</w:t>
      </w:r>
      <w:r w:rsidRPr="00A12118">
        <w:t xml:space="preserve"> - a</w:t>
      </w:r>
      <w:r w:rsidR="00D2172E" w:rsidRPr="00A12118">
        <w:t xml:space="preserve"> </w:t>
      </w:r>
      <w:r w:rsidR="009D3D4B" w:rsidRPr="00A12118">
        <w:t>TripAdvisor for journals</w:t>
      </w:r>
      <w:r w:rsidR="00D2172E" w:rsidRPr="00A12118">
        <w:t>, which might overcome the need for any independent audit</w:t>
      </w:r>
      <w:r w:rsidRPr="00A12118">
        <w:t>. A</w:t>
      </w:r>
      <w:r w:rsidR="00D2172E" w:rsidRPr="00A12118">
        <w:t xml:space="preserve">uthors and libraries could </w:t>
      </w:r>
      <w:r w:rsidRPr="00A12118">
        <w:t xml:space="preserve">be encouraged or incentivised to </w:t>
      </w:r>
      <w:r w:rsidR="00D2172E" w:rsidRPr="00A12118">
        <w:t>share their experiences of the services</w:t>
      </w:r>
      <w:r w:rsidRPr="00A12118">
        <w:t xml:space="preserve"> they receive</w:t>
      </w:r>
      <w:r w:rsidR="00D2172E" w:rsidRPr="00A12118">
        <w:t>.</w:t>
      </w:r>
      <w:r w:rsidR="009D3D4B" w:rsidRPr="00A12118">
        <w:t xml:space="preserve"> </w:t>
      </w:r>
      <w:r w:rsidRPr="00A12118">
        <w:t>Call it</w:t>
      </w:r>
      <w:r w:rsidR="00D2172E" w:rsidRPr="00A12118">
        <w:t xml:space="preserve"> </w:t>
      </w:r>
      <w:r w:rsidR="00530205" w:rsidRPr="00A12118">
        <w:t>Flip Advisor</w:t>
      </w:r>
      <w:r w:rsidRPr="00A12118">
        <w:t xml:space="preserve">. </w:t>
      </w:r>
      <w:r w:rsidR="006A3AED" w:rsidRPr="00A12118">
        <w:t xml:space="preserve">Flip Advisor </w:t>
      </w:r>
      <w:r w:rsidR="00132DC4" w:rsidRPr="00A12118">
        <w:t xml:space="preserve">customer </w:t>
      </w:r>
      <w:r w:rsidR="006A3AED" w:rsidRPr="00A12118">
        <w:t>roles could include authors, readers, and librarians.</w:t>
      </w:r>
    </w:p>
    <w:p w14:paraId="5C4B0E80" w14:textId="5D46A45E" w:rsidR="0053454E" w:rsidRPr="00A12118" w:rsidRDefault="0053454E" w:rsidP="00607631">
      <w:pPr>
        <w:rPr>
          <w:b/>
          <w:bCs/>
        </w:rPr>
      </w:pPr>
      <w:r w:rsidRPr="00A12118">
        <w:rPr>
          <w:b/>
          <w:bCs/>
        </w:rPr>
        <w:t>What could be done with this information?</w:t>
      </w:r>
      <w:r w:rsidR="006A3AED" w:rsidRPr="00A12118">
        <w:rPr>
          <w:b/>
          <w:bCs/>
        </w:rPr>
        <w:t xml:space="preserve"> Some publishers are not here today because they are concerned the only possible outcomes from this project are negative.</w:t>
      </w:r>
    </w:p>
    <w:p w14:paraId="72AA300D" w14:textId="61E1330A" w:rsidR="00B2183F" w:rsidRPr="00A12118" w:rsidRDefault="007957ED" w:rsidP="006A3AED">
      <w:pPr>
        <w:pStyle w:val="ListParagraph"/>
        <w:numPr>
          <w:ilvl w:val="0"/>
          <w:numId w:val="27"/>
        </w:numPr>
      </w:pPr>
      <w:r w:rsidRPr="00A12118">
        <w:t xml:space="preserve">Research impact </w:t>
      </w:r>
      <w:r w:rsidR="00B14A0C" w:rsidRPr="00A12118">
        <w:t>for</w:t>
      </w:r>
      <w:r w:rsidRPr="00A12118">
        <w:t xml:space="preserve"> societal good</w:t>
      </w:r>
      <w:r w:rsidR="0063690A" w:rsidRPr="00A12118">
        <w:t xml:space="preserve"> is quite difficult to measure (there are a load of ways this is done) but it isn’t currently at all tied in to publishing. It’s a story of the university. It’s not a story of the </w:t>
      </w:r>
      <w:r w:rsidR="00B14A0C" w:rsidRPr="00A12118">
        <w:t>publishers’</w:t>
      </w:r>
      <w:r w:rsidR="0063690A" w:rsidRPr="00A12118">
        <w:t xml:space="preserve"> part of the research lifecycle. Some of the data that we’ve discussed today could help us demonstrate our research impact and that could help improve trust.</w:t>
      </w:r>
    </w:p>
    <w:p w14:paraId="4BBF505F" w14:textId="239F3FD6" w:rsidR="006A3AED" w:rsidRPr="00A12118" w:rsidRDefault="000C2C4F" w:rsidP="006A3AED">
      <w:pPr>
        <w:pStyle w:val="ListParagraph"/>
        <w:numPr>
          <w:ilvl w:val="0"/>
          <w:numId w:val="27"/>
        </w:numPr>
      </w:pPr>
      <w:r w:rsidRPr="00A12118">
        <w:t xml:space="preserve">This </w:t>
      </w:r>
      <w:r w:rsidR="00530205" w:rsidRPr="00A12118">
        <w:t>could</w:t>
      </w:r>
      <w:r w:rsidRPr="00A12118">
        <w:t xml:space="preserve"> help people get informed</w:t>
      </w:r>
      <w:r w:rsidR="006A3AED" w:rsidRPr="00A12118">
        <w:t xml:space="preserve"> about publishing, </w:t>
      </w:r>
      <w:r w:rsidRPr="00A12118">
        <w:t xml:space="preserve">if they wish to be. </w:t>
      </w:r>
      <w:r w:rsidR="00530205" w:rsidRPr="00A12118">
        <w:t>For example,</w:t>
      </w:r>
      <w:r w:rsidRPr="00A12118">
        <w:t xml:space="preserve"> PhD students who are innately curious about this </w:t>
      </w:r>
      <w:r w:rsidR="006A3AED" w:rsidRPr="00A12118">
        <w:t xml:space="preserve">research </w:t>
      </w:r>
      <w:r w:rsidRPr="00A12118">
        <w:t xml:space="preserve">world they are moving into, and </w:t>
      </w:r>
      <w:r w:rsidR="006A3AED" w:rsidRPr="00A12118">
        <w:t xml:space="preserve">who </w:t>
      </w:r>
      <w:r w:rsidRPr="00A12118">
        <w:t>are hungry for more information.</w:t>
      </w:r>
      <w:r w:rsidR="00AC1871" w:rsidRPr="00A12118">
        <w:t xml:space="preserve"> ECRs can feel trapped in the truths (i.e. unquestioned beliefs) of the older generation of researchers.</w:t>
      </w:r>
      <w:r w:rsidR="00E14F17" w:rsidRPr="00A12118">
        <w:t xml:space="preserve"> </w:t>
      </w:r>
    </w:p>
    <w:p w14:paraId="60C8B8E0" w14:textId="77777777" w:rsidR="006A3AED" w:rsidRPr="00A12118" w:rsidRDefault="00E14F17" w:rsidP="006A3AED">
      <w:pPr>
        <w:pStyle w:val="ListParagraph"/>
        <w:numPr>
          <w:ilvl w:val="0"/>
          <w:numId w:val="27"/>
        </w:numPr>
      </w:pPr>
      <w:r w:rsidRPr="00A12118">
        <w:t xml:space="preserve">We librarians can help quality publishers </w:t>
      </w:r>
      <w:r w:rsidR="00530205" w:rsidRPr="00A12118">
        <w:t>by ensuring ECRs take</w:t>
      </w:r>
      <w:r w:rsidRPr="00A12118">
        <w:t xml:space="preserve"> informed decisions.</w:t>
      </w:r>
    </w:p>
    <w:p w14:paraId="0F58388D" w14:textId="77777777" w:rsidR="006A3AED" w:rsidRPr="00A12118" w:rsidRDefault="006A3AED" w:rsidP="00607631">
      <w:pPr>
        <w:pStyle w:val="ListParagraph"/>
        <w:numPr>
          <w:ilvl w:val="0"/>
          <w:numId w:val="27"/>
        </w:numPr>
      </w:pPr>
      <w:r w:rsidRPr="00A12118">
        <w:t xml:space="preserve">Could this contribute to a </w:t>
      </w:r>
      <w:r w:rsidR="00530205" w:rsidRPr="00A12118">
        <w:t>d</w:t>
      </w:r>
      <w:r w:rsidR="003254B1" w:rsidRPr="00A12118">
        <w:t xml:space="preserve">ecrease </w:t>
      </w:r>
      <w:r w:rsidRPr="00A12118">
        <w:t xml:space="preserve">in </w:t>
      </w:r>
      <w:r w:rsidR="003254B1" w:rsidRPr="00A12118">
        <w:t xml:space="preserve">the size of the Cabell’s </w:t>
      </w:r>
      <w:r w:rsidR="00530205" w:rsidRPr="00A12118">
        <w:t>blacklist</w:t>
      </w:r>
      <w:r w:rsidRPr="00A12118">
        <w:t xml:space="preserve"> and the number of predatory publishers and spam?</w:t>
      </w:r>
    </w:p>
    <w:p w14:paraId="2F0034A6" w14:textId="70051DE1" w:rsidR="006A3AED" w:rsidRPr="00A12118" w:rsidRDefault="00530205" w:rsidP="00607631">
      <w:pPr>
        <w:pStyle w:val="ListParagraph"/>
        <w:numPr>
          <w:ilvl w:val="0"/>
          <w:numId w:val="27"/>
        </w:numPr>
      </w:pPr>
      <w:r w:rsidRPr="00A12118">
        <w:t>This information could i</w:t>
      </w:r>
      <w:r w:rsidR="001A464E" w:rsidRPr="00A12118">
        <w:t>mprove</w:t>
      </w:r>
      <w:r w:rsidRPr="00A12118">
        <w:t xml:space="preserve"> </w:t>
      </w:r>
      <w:r w:rsidR="001A464E" w:rsidRPr="00A12118">
        <w:t>customer relations</w:t>
      </w:r>
      <w:r w:rsidR="006A3AED" w:rsidRPr="00A12118">
        <w:t>, by leading to h</w:t>
      </w:r>
      <w:r w:rsidR="001A464E" w:rsidRPr="00A12118">
        <w:t>app</w:t>
      </w:r>
      <w:r w:rsidRPr="00A12118">
        <w:t>ier</w:t>
      </w:r>
      <w:r w:rsidR="001A464E" w:rsidRPr="00A12118">
        <w:t xml:space="preserve"> librarians</w:t>
      </w:r>
      <w:r w:rsidRPr="00A12118">
        <w:t xml:space="preserve"> and </w:t>
      </w:r>
      <w:r w:rsidR="006A3AED" w:rsidRPr="00A12118">
        <w:t xml:space="preserve">happier </w:t>
      </w:r>
      <w:r w:rsidR="001A464E" w:rsidRPr="00A12118">
        <w:t>funders.</w:t>
      </w:r>
      <w:r w:rsidR="00D66D3D" w:rsidRPr="00A12118">
        <w:t xml:space="preserve"> </w:t>
      </w:r>
    </w:p>
    <w:p w14:paraId="1983CABB" w14:textId="77777777" w:rsidR="006A3AED" w:rsidRPr="00A12118" w:rsidRDefault="006A3AED" w:rsidP="006A3AED">
      <w:pPr>
        <w:pStyle w:val="ListParagraph"/>
        <w:numPr>
          <w:ilvl w:val="0"/>
          <w:numId w:val="27"/>
        </w:numPr>
      </w:pPr>
      <w:r w:rsidRPr="00A12118">
        <w:t xml:space="preserve">Perhaps better purchasing decisions, and not </w:t>
      </w:r>
      <w:r w:rsidR="00D66D3D" w:rsidRPr="00A12118">
        <w:t xml:space="preserve">just </w:t>
      </w:r>
      <w:r w:rsidR="00530205" w:rsidRPr="00A12118">
        <w:t>knee-jerk</w:t>
      </w:r>
      <w:r w:rsidR="00D66D3D" w:rsidRPr="00A12118">
        <w:t xml:space="preserve"> </w:t>
      </w:r>
      <w:r w:rsidR="00530205" w:rsidRPr="00A12118">
        <w:t>reactions to the cost of an APC.</w:t>
      </w:r>
    </w:p>
    <w:p w14:paraId="306A3EA2" w14:textId="078F24CF" w:rsidR="006A3AED" w:rsidRPr="00A12118" w:rsidRDefault="006A3AED" w:rsidP="007C663B">
      <w:pPr>
        <w:pStyle w:val="ListParagraph"/>
        <w:numPr>
          <w:ilvl w:val="0"/>
          <w:numId w:val="27"/>
        </w:numPr>
      </w:pPr>
      <w:r w:rsidRPr="00A12118">
        <w:t>This work could potentially leverage a shift from over-reliance on impact factors.</w:t>
      </w:r>
    </w:p>
    <w:p w14:paraId="38B88C5D" w14:textId="0C732C1F" w:rsidR="005C1D88" w:rsidRPr="00A12118" w:rsidRDefault="005C1D88" w:rsidP="007C663B">
      <w:pPr>
        <w:pStyle w:val="ListParagraph"/>
        <w:numPr>
          <w:ilvl w:val="0"/>
          <w:numId w:val="27"/>
        </w:numPr>
      </w:pPr>
      <w:r w:rsidRPr="00A12118">
        <w:t>Libraries could perhaps procure just the subset of publishing services they want</w:t>
      </w:r>
      <w:r w:rsidR="00132DC4" w:rsidRPr="00A12118">
        <w:t xml:space="preserve"> </w:t>
      </w:r>
      <w:r w:rsidRPr="00A12118">
        <w:t>and decide which services they c</w:t>
      </w:r>
      <w:r w:rsidR="006A3AED" w:rsidRPr="00A12118">
        <w:t>an</w:t>
      </w:r>
      <w:r w:rsidRPr="00A12118">
        <w:t xml:space="preserve"> provide </w:t>
      </w:r>
      <w:r w:rsidR="006A3AED" w:rsidRPr="00A12118">
        <w:t xml:space="preserve">to the researchers on their campus </w:t>
      </w:r>
      <w:r w:rsidRPr="00A12118">
        <w:t>themselves.</w:t>
      </w:r>
      <w:r w:rsidR="007C663B" w:rsidRPr="00A12118">
        <w:t xml:space="preserve"> </w:t>
      </w:r>
      <w:r w:rsidRPr="00A12118">
        <w:t>HEIs are looking for efficiency in the way the university operates, not only in how the publisher operates – this is why they need insight about in-kind contributions and an ability to manage these.</w:t>
      </w:r>
    </w:p>
    <w:p w14:paraId="036F9A41" w14:textId="6E0E5EA5" w:rsidR="00681F2D" w:rsidRPr="00A12118" w:rsidRDefault="00530205" w:rsidP="00607631">
      <w:r w:rsidRPr="00A12118">
        <w:rPr>
          <w:b/>
          <w:bCs/>
        </w:rPr>
        <w:t>Next steps</w:t>
      </w:r>
      <w:r w:rsidRPr="00A12118">
        <w:t>:</w:t>
      </w:r>
    </w:p>
    <w:p w14:paraId="29697CEA" w14:textId="25CE8411" w:rsidR="007C663B" w:rsidRPr="00A12118" w:rsidRDefault="007C663B" w:rsidP="007C663B">
      <w:pPr>
        <w:pStyle w:val="ListParagraph"/>
        <w:numPr>
          <w:ilvl w:val="0"/>
          <w:numId w:val="29"/>
        </w:numPr>
      </w:pPr>
      <w:r w:rsidRPr="00A12118">
        <w:t xml:space="preserve">Prepare </w:t>
      </w:r>
      <w:r w:rsidR="00530205" w:rsidRPr="00A12118">
        <w:t xml:space="preserve">notes of this meeting </w:t>
      </w:r>
      <w:r w:rsidRPr="00A12118">
        <w:t xml:space="preserve">to share with </w:t>
      </w:r>
      <w:r w:rsidR="00530205" w:rsidRPr="00A12118">
        <w:t xml:space="preserve">participants </w:t>
      </w:r>
      <w:r w:rsidRPr="00A12118">
        <w:t>and sponsors</w:t>
      </w:r>
    </w:p>
    <w:p w14:paraId="4B6A674C" w14:textId="0E1F0EA7" w:rsidR="00132DC4" w:rsidRPr="00A12118" w:rsidRDefault="00132DC4" w:rsidP="00132DC4">
      <w:pPr>
        <w:pStyle w:val="ListParagraph"/>
        <w:numPr>
          <w:ilvl w:val="0"/>
          <w:numId w:val="29"/>
        </w:numPr>
      </w:pPr>
      <w:r w:rsidRPr="00A12118">
        <w:t>Soundings from stakeholders at the Frankfurt Bookfair and the Charleston Conference</w:t>
      </w:r>
    </w:p>
    <w:p w14:paraId="7FEDDE1F" w14:textId="5881DDEE" w:rsidR="007C663B" w:rsidRPr="00A12118" w:rsidRDefault="007C663B" w:rsidP="007C663B">
      <w:pPr>
        <w:pStyle w:val="ListParagraph"/>
        <w:numPr>
          <w:ilvl w:val="0"/>
          <w:numId w:val="29"/>
        </w:numPr>
      </w:pPr>
      <w:r w:rsidRPr="00A12118">
        <w:t>Share information about this workshop publicly in some way</w:t>
      </w:r>
    </w:p>
    <w:p w14:paraId="46A02D5A" w14:textId="6FC8EBCC" w:rsidR="007C663B" w:rsidRPr="00A12118" w:rsidRDefault="007C663B" w:rsidP="007C663B">
      <w:pPr>
        <w:pStyle w:val="ListParagraph"/>
        <w:numPr>
          <w:ilvl w:val="0"/>
          <w:numId w:val="29"/>
        </w:numPr>
      </w:pPr>
      <w:r w:rsidRPr="00A12118">
        <w:t>There will be a second survey in November to lay out implementation options, and to assess stakeholder willingness to implement</w:t>
      </w:r>
    </w:p>
    <w:p w14:paraId="33379942" w14:textId="77777777" w:rsidR="002256C1" w:rsidRPr="00A12118" w:rsidRDefault="002256C1" w:rsidP="00607631"/>
    <w:sectPr w:rsidR="002256C1" w:rsidRPr="00A12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5924" w14:textId="77777777" w:rsidR="00FA3523" w:rsidRDefault="00FA3523" w:rsidP="00F92C29">
      <w:pPr>
        <w:spacing w:after="0" w:line="240" w:lineRule="auto"/>
      </w:pPr>
      <w:r>
        <w:separator/>
      </w:r>
    </w:p>
  </w:endnote>
  <w:endnote w:type="continuationSeparator" w:id="0">
    <w:p w14:paraId="1BEB33D0" w14:textId="77777777" w:rsidR="00FA3523" w:rsidRDefault="00FA3523" w:rsidP="00F9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50C71"/>
      </w:rPr>
      <w:id w:val="-32038462"/>
      <w:docPartObj>
        <w:docPartGallery w:val="Page Numbers (Bottom of Page)"/>
        <w:docPartUnique/>
      </w:docPartObj>
    </w:sdtPr>
    <w:sdtEndPr>
      <w:rPr>
        <w:spacing w:val="60"/>
      </w:rPr>
    </w:sdtEndPr>
    <w:sdtContent>
      <w:p w14:paraId="32DE2354" w14:textId="2514A304" w:rsidR="004A7BFE" w:rsidRPr="004A7BFE" w:rsidRDefault="004A7BFE">
        <w:pPr>
          <w:pStyle w:val="Footer"/>
          <w:pBdr>
            <w:top w:val="single" w:sz="4" w:space="1" w:color="D9D9D9" w:themeColor="background1" w:themeShade="D9"/>
          </w:pBdr>
          <w:rPr>
            <w:b/>
            <w:bCs/>
            <w:color w:val="050C71"/>
          </w:rPr>
        </w:pPr>
        <w:r>
          <w:rPr>
            <w:noProof/>
            <w:lang w:eastAsia="en-GB"/>
          </w:rPr>
          <w:drawing>
            <wp:anchor distT="0" distB="0" distL="114300" distR="114300" simplePos="0" relativeHeight="251658240" behindDoc="1" locked="0" layoutInCell="1" allowOverlap="1" wp14:anchorId="697B4AE9" wp14:editId="79D3072A">
              <wp:simplePos x="0" y="0"/>
              <wp:positionH relativeFrom="column">
                <wp:posOffset>4343400</wp:posOffset>
              </wp:positionH>
              <wp:positionV relativeFrom="paragraph">
                <wp:posOffset>27940</wp:posOffset>
              </wp:positionV>
              <wp:extent cx="1431290" cy="175260"/>
              <wp:effectExtent l="0" t="0" r="0" b="0"/>
              <wp:wrapTight wrapText="bothSides">
                <wp:wrapPolygon edited="0">
                  <wp:start x="0" y="0"/>
                  <wp:lineTo x="0" y="18783"/>
                  <wp:lineTo x="12937" y="18783"/>
                  <wp:lineTo x="14374" y="18783"/>
                  <wp:lineTo x="21274" y="18783"/>
                  <wp:lineTo x="21274" y="0"/>
                  <wp:lineTo x="106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75260"/>
                      </a:xfrm>
                      <a:prstGeom prst="rect">
                        <a:avLst/>
                      </a:prstGeom>
                      <a:noFill/>
                      <a:ln>
                        <a:noFill/>
                      </a:ln>
                    </pic:spPr>
                  </pic:pic>
                </a:graphicData>
              </a:graphic>
            </wp:anchor>
          </w:drawing>
        </w:r>
        <w:r w:rsidRPr="004A7BFE">
          <w:rPr>
            <w:color w:val="050C71"/>
          </w:rPr>
          <w:fldChar w:fldCharType="begin"/>
        </w:r>
        <w:r w:rsidRPr="004A7BFE">
          <w:rPr>
            <w:color w:val="050C71"/>
          </w:rPr>
          <w:instrText xml:space="preserve"> PAGE   \* MERGEFORMAT </w:instrText>
        </w:r>
        <w:r w:rsidRPr="004A7BFE">
          <w:rPr>
            <w:color w:val="050C71"/>
          </w:rPr>
          <w:fldChar w:fldCharType="separate"/>
        </w:r>
        <w:r w:rsidR="001A5FCB" w:rsidRPr="001A5FCB">
          <w:rPr>
            <w:b/>
            <w:bCs/>
            <w:noProof/>
            <w:color w:val="050C71"/>
          </w:rPr>
          <w:t>3</w:t>
        </w:r>
        <w:r w:rsidRPr="004A7BFE">
          <w:rPr>
            <w:b/>
            <w:bCs/>
            <w:noProof/>
            <w:color w:val="050C71"/>
          </w:rPr>
          <w:fldChar w:fldCharType="end"/>
        </w:r>
        <w:r w:rsidRPr="004A7BFE">
          <w:rPr>
            <w:b/>
            <w:bCs/>
            <w:color w:val="050C71"/>
          </w:rPr>
          <w:t xml:space="preserve"> | </w:t>
        </w:r>
        <w:r w:rsidRPr="004A7BFE">
          <w:rPr>
            <w:color w:val="050C71"/>
            <w:spacing w:val="60"/>
          </w:rPr>
          <w:t>Page</w:t>
        </w:r>
        <w:r>
          <w:rPr>
            <w:color w:val="050C71"/>
            <w:spacing w:val="60"/>
          </w:rPr>
          <w:tab/>
        </w:r>
        <w:r>
          <w:rPr>
            <w:color w:val="050C71"/>
            <w:spacing w:val="60"/>
          </w:rPr>
          <w:tab/>
        </w:r>
      </w:p>
    </w:sdtContent>
  </w:sdt>
  <w:p w14:paraId="198E3AD0" w14:textId="654DCE2D" w:rsidR="00F92C29" w:rsidRDefault="00F9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0B0E" w14:textId="77777777" w:rsidR="00FA3523" w:rsidRDefault="00FA3523" w:rsidP="00F92C29">
      <w:pPr>
        <w:spacing w:after="0" w:line="240" w:lineRule="auto"/>
      </w:pPr>
      <w:r>
        <w:separator/>
      </w:r>
    </w:p>
  </w:footnote>
  <w:footnote w:type="continuationSeparator" w:id="0">
    <w:p w14:paraId="191239CB" w14:textId="77777777" w:rsidR="00FA3523" w:rsidRDefault="00FA3523" w:rsidP="00F92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C50"/>
    <w:multiLevelType w:val="hybridMultilevel"/>
    <w:tmpl w:val="34A4D5EE"/>
    <w:lvl w:ilvl="0" w:tplc="86223568">
      <w:start w:val="1"/>
      <w:numFmt w:val="bullet"/>
      <w:lvlText w:val="•"/>
      <w:lvlJc w:val="left"/>
      <w:pPr>
        <w:tabs>
          <w:tab w:val="num" w:pos="720"/>
        </w:tabs>
        <w:ind w:left="720" w:hanging="360"/>
      </w:pPr>
      <w:rPr>
        <w:rFonts w:ascii="Arial" w:hAnsi="Arial" w:hint="default"/>
      </w:rPr>
    </w:lvl>
    <w:lvl w:ilvl="1" w:tplc="51A48802" w:tentative="1">
      <w:start w:val="1"/>
      <w:numFmt w:val="bullet"/>
      <w:lvlText w:val="•"/>
      <w:lvlJc w:val="left"/>
      <w:pPr>
        <w:tabs>
          <w:tab w:val="num" w:pos="1440"/>
        </w:tabs>
        <w:ind w:left="1440" w:hanging="360"/>
      </w:pPr>
      <w:rPr>
        <w:rFonts w:ascii="Arial" w:hAnsi="Arial" w:hint="default"/>
      </w:rPr>
    </w:lvl>
    <w:lvl w:ilvl="2" w:tplc="58089DFE" w:tentative="1">
      <w:start w:val="1"/>
      <w:numFmt w:val="bullet"/>
      <w:lvlText w:val="•"/>
      <w:lvlJc w:val="left"/>
      <w:pPr>
        <w:tabs>
          <w:tab w:val="num" w:pos="2160"/>
        </w:tabs>
        <w:ind w:left="2160" w:hanging="360"/>
      </w:pPr>
      <w:rPr>
        <w:rFonts w:ascii="Arial" w:hAnsi="Arial" w:hint="default"/>
      </w:rPr>
    </w:lvl>
    <w:lvl w:ilvl="3" w:tplc="A7DAFF98" w:tentative="1">
      <w:start w:val="1"/>
      <w:numFmt w:val="bullet"/>
      <w:lvlText w:val="•"/>
      <w:lvlJc w:val="left"/>
      <w:pPr>
        <w:tabs>
          <w:tab w:val="num" w:pos="2880"/>
        </w:tabs>
        <w:ind w:left="2880" w:hanging="360"/>
      </w:pPr>
      <w:rPr>
        <w:rFonts w:ascii="Arial" w:hAnsi="Arial" w:hint="default"/>
      </w:rPr>
    </w:lvl>
    <w:lvl w:ilvl="4" w:tplc="265AD5DC" w:tentative="1">
      <w:start w:val="1"/>
      <w:numFmt w:val="bullet"/>
      <w:lvlText w:val="•"/>
      <w:lvlJc w:val="left"/>
      <w:pPr>
        <w:tabs>
          <w:tab w:val="num" w:pos="3600"/>
        </w:tabs>
        <w:ind w:left="3600" w:hanging="360"/>
      </w:pPr>
      <w:rPr>
        <w:rFonts w:ascii="Arial" w:hAnsi="Arial" w:hint="default"/>
      </w:rPr>
    </w:lvl>
    <w:lvl w:ilvl="5" w:tplc="D3F6016E" w:tentative="1">
      <w:start w:val="1"/>
      <w:numFmt w:val="bullet"/>
      <w:lvlText w:val="•"/>
      <w:lvlJc w:val="left"/>
      <w:pPr>
        <w:tabs>
          <w:tab w:val="num" w:pos="4320"/>
        </w:tabs>
        <w:ind w:left="4320" w:hanging="360"/>
      </w:pPr>
      <w:rPr>
        <w:rFonts w:ascii="Arial" w:hAnsi="Arial" w:hint="default"/>
      </w:rPr>
    </w:lvl>
    <w:lvl w:ilvl="6" w:tplc="58AAE0C0" w:tentative="1">
      <w:start w:val="1"/>
      <w:numFmt w:val="bullet"/>
      <w:lvlText w:val="•"/>
      <w:lvlJc w:val="left"/>
      <w:pPr>
        <w:tabs>
          <w:tab w:val="num" w:pos="5040"/>
        </w:tabs>
        <w:ind w:left="5040" w:hanging="360"/>
      </w:pPr>
      <w:rPr>
        <w:rFonts w:ascii="Arial" w:hAnsi="Arial" w:hint="default"/>
      </w:rPr>
    </w:lvl>
    <w:lvl w:ilvl="7" w:tplc="C3E25446" w:tentative="1">
      <w:start w:val="1"/>
      <w:numFmt w:val="bullet"/>
      <w:lvlText w:val="•"/>
      <w:lvlJc w:val="left"/>
      <w:pPr>
        <w:tabs>
          <w:tab w:val="num" w:pos="5760"/>
        </w:tabs>
        <w:ind w:left="5760" w:hanging="360"/>
      </w:pPr>
      <w:rPr>
        <w:rFonts w:ascii="Arial" w:hAnsi="Arial" w:hint="default"/>
      </w:rPr>
    </w:lvl>
    <w:lvl w:ilvl="8" w:tplc="64463C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122F2"/>
    <w:multiLevelType w:val="hybridMultilevel"/>
    <w:tmpl w:val="C10C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914E9"/>
    <w:multiLevelType w:val="hybridMultilevel"/>
    <w:tmpl w:val="AF0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4B3"/>
    <w:multiLevelType w:val="hybridMultilevel"/>
    <w:tmpl w:val="A82E8F2C"/>
    <w:lvl w:ilvl="0" w:tplc="EDA0C094">
      <w:start w:val="1"/>
      <w:numFmt w:val="bullet"/>
      <w:lvlText w:val="•"/>
      <w:lvlJc w:val="left"/>
      <w:pPr>
        <w:tabs>
          <w:tab w:val="num" w:pos="720"/>
        </w:tabs>
        <w:ind w:left="720" w:hanging="360"/>
      </w:pPr>
      <w:rPr>
        <w:rFonts w:ascii="Arial" w:hAnsi="Arial" w:hint="default"/>
      </w:rPr>
    </w:lvl>
    <w:lvl w:ilvl="1" w:tplc="7C5E98D4" w:tentative="1">
      <w:start w:val="1"/>
      <w:numFmt w:val="bullet"/>
      <w:lvlText w:val="•"/>
      <w:lvlJc w:val="left"/>
      <w:pPr>
        <w:tabs>
          <w:tab w:val="num" w:pos="1440"/>
        </w:tabs>
        <w:ind w:left="1440" w:hanging="360"/>
      </w:pPr>
      <w:rPr>
        <w:rFonts w:ascii="Arial" w:hAnsi="Arial" w:hint="default"/>
      </w:rPr>
    </w:lvl>
    <w:lvl w:ilvl="2" w:tplc="7330528A" w:tentative="1">
      <w:start w:val="1"/>
      <w:numFmt w:val="bullet"/>
      <w:lvlText w:val="•"/>
      <w:lvlJc w:val="left"/>
      <w:pPr>
        <w:tabs>
          <w:tab w:val="num" w:pos="2160"/>
        </w:tabs>
        <w:ind w:left="2160" w:hanging="360"/>
      </w:pPr>
      <w:rPr>
        <w:rFonts w:ascii="Arial" w:hAnsi="Arial" w:hint="default"/>
      </w:rPr>
    </w:lvl>
    <w:lvl w:ilvl="3" w:tplc="CE18223A" w:tentative="1">
      <w:start w:val="1"/>
      <w:numFmt w:val="bullet"/>
      <w:lvlText w:val="•"/>
      <w:lvlJc w:val="left"/>
      <w:pPr>
        <w:tabs>
          <w:tab w:val="num" w:pos="2880"/>
        </w:tabs>
        <w:ind w:left="2880" w:hanging="360"/>
      </w:pPr>
      <w:rPr>
        <w:rFonts w:ascii="Arial" w:hAnsi="Arial" w:hint="default"/>
      </w:rPr>
    </w:lvl>
    <w:lvl w:ilvl="4" w:tplc="6260849A" w:tentative="1">
      <w:start w:val="1"/>
      <w:numFmt w:val="bullet"/>
      <w:lvlText w:val="•"/>
      <w:lvlJc w:val="left"/>
      <w:pPr>
        <w:tabs>
          <w:tab w:val="num" w:pos="3600"/>
        </w:tabs>
        <w:ind w:left="3600" w:hanging="360"/>
      </w:pPr>
      <w:rPr>
        <w:rFonts w:ascii="Arial" w:hAnsi="Arial" w:hint="default"/>
      </w:rPr>
    </w:lvl>
    <w:lvl w:ilvl="5" w:tplc="A1826BCC" w:tentative="1">
      <w:start w:val="1"/>
      <w:numFmt w:val="bullet"/>
      <w:lvlText w:val="•"/>
      <w:lvlJc w:val="left"/>
      <w:pPr>
        <w:tabs>
          <w:tab w:val="num" w:pos="4320"/>
        </w:tabs>
        <w:ind w:left="4320" w:hanging="360"/>
      </w:pPr>
      <w:rPr>
        <w:rFonts w:ascii="Arial" w:hAnsi="Arial" w:hint="default"/>
      </w:rPr>
    </w:lvl>
    <w:lvl w:ilvl="6" w:tplc="0D862E5E" w:tentative="1">
      <w:start w:val="1"/>
      <w:numFmt w:val="bullet"/>
      <w:lvlText w:val="•"/>
      <w:lvlJc w:val="left"/>
      <w:pPr>
        <w:tabs>
          <w:tab w:val="num" w:pos="5040"/>
        </w:tabs>
        <w:ind w:left="5040" w:hanging="360"/>
      </w:pPr>
      <w:rPr>
        <w:rFonts w:ascii="Arial" w:hAnsi="Arial" w:hint="default"/>
      </w:rPr>
    </w:lvl>
    <w:lvl w:ilvl="7" w:tplc="2A28985C" w:tentative="1">
      <w:start w:val="1"/>
      <w:numFmt w:val="bullet"/>
      <w:lvlText w:val="•"/>
      <w:lvlJc w:val="left"/>
      <w:pPr>
        <w:tabs>
          <w:tab w:val="num" w:pos="5760"/>
        </w:tabs>
        <w:ind w:left="5760" w:hanging="360"/>
      </w:pPr>
      <w:rPr>
        <w:rFonts w:ascii="Arial" w:hAnsi="Arial" w:hint="default"/>
      </w:rPr>
    </w:lvl>
    <w:lvl w:ilvl="8" w:tplc="6EC294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852E9D"/>
    <w:multiLevelType w:val="hybridMultilevel"/>
    <w:tmpl w:val="0F0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251E"/>
    <w:multiLevelType w:val="hybridMultilevel"/>
    <w:tmpl w:val="498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04BB3"/>
    <w:multiLevelType w:val="hybridMultilevel"/>
    <w:tmpl w:val="B92C5164"/>
    <w:lvl w:ilvl="0" w:tplc="EFB0DE82">
      <w:start w:val="1"/>
      <w:numFmt w:val="bullet"/>
      <w:lvlText w:val="•"/>
      <w:lvlJc w:val="left"/>
      <w:pPr>
        <w:tabs>
          <w:tab w:val="num" w:pos="720"/>
        </w:tabs>
        <w:ind w:left="720" w:hanging="360"/>
      </w:pPr>
      <w:rPr>
        <w:rFonts w:ascii="Arial" w:hAnsi="Arial" w:hint="default"/>
      </w:rPr>
    </w:lvl>
    <w:lvl w:ilvl="1" w:tplc="BC9E9A76" w:tentative="1">
      <w:start w:val="1"/>
      <w:numFmt w:val="bullet"/>
      <w:lvlText w:val="•"/>
      <w:lvlJc w:val="left"/>
      <w:pPr>
        <w:tabs>
          <w:tab w:val="num" w:pos="1440"/>
        </w:tabs>
        <w:ind w:left="1440" w:hanging="360"/>
      </w:pPr>
      <w:rPr>
        <w:rFonts w:ascii="Arial" w:hAnsi="Arial" w:hint="default"/>
      </w:rPr>
    </w:lvl>
    <w:lvl w:ilvl="2" w:tplc="0AF6CFA6" w:tentative="1">
      <w:start w:val="1"/>
      <w:numFmt w:val="bullet"/>
      <w:lvlText w:val="•"/>
      <w:lvlJc w:val="left"/>
      <w:pPr>
        <w:tabs>
          <w:tab w:val="num" w:pos="2160"/>
        </w:tabs>
        <w:ind w:left="2160" w:hanging="360"/>
      </w:pPr>
      <w:rPr>
        <w:rFonts w:ascii="Arial" w:hAnsi="Arial" w:hint="default"/>
      </w:rPr>
    </w:lvl>
    <w:lvl w:ilvl="3" w:tplc="C7FCA118" w:tentative="1">
      <w:start w:val="1"/>
      <w:numFmt w:val="bullet"/>
      <w:lvlText w:val="•"/>
      <w:lvlJc w:val="left"/>
      <w:pPr>
        <w:tabs>
          <w:tab w:val="num" w:pos="2880"/>
        </w:tabs>
        <w:ind w:left="2880" w:hanging="360"/>
      </w:pPr>
      <w:rPr>
        <w:rFonts w:ascii="Arial" w:hAnsi="Arial" w:hint="default"/>
      </w:rPr>
    </w:lvl>
    <w:lvl w:ilvl="4" w:tplc="8BA60684" w:tentative="1">
      <w:start w:val="1"/>
      <w:numFmt w:val="bullet"/>
      <w:lvlText w:val="•"/>
      <w:lvlJc w:val="left"/>
      <w:pPr>
        <w:tabs>
          <w:tab w:val="num" w:pos="3600"/>
        </w:tabs>
        <w:ind w:left="3600" w:hanging="360"/>
      </w:pPr>
      <w:rPr>
        <w:rFonts w:ascii="Arial" w:hAnsi="Arial" w:hint="default"/>
      </w:rPr>
    </w:lvl>
    <w:lvl w:ilvl="5" w:tplc="43F6ACD0" w:tentative="1">
      <w:start w:val="1"/>
      <w:numFmt w:val="bullet"/>
      <w:lvlText w:val="•"/>
      <w:lvlJc w:val="left"/>
      <w:pPr>
        <w:tabs>
          <w:tab w:val="num" w:pos="4320"/>
        </w:tabs>
        <w:ind w:left="4320" w:hanging="360"/>
      </w:pPr>
      <w:rPr>
        <w:rFonts w:ascii="Arial" w:hAnsi="Arial" w:hint="default"/>
      </w:rPr>
    </w:lvl>
    <w:lvl w:ilvl="6" w:tplc="26863858" w:tentative="1">
      <w:start w:val="1"/>
      <w:numFmt w:val="bullet"/>
      <w:lvlText w:val="•"/>
      <w:lvlJc w:val="left"/>
      <w:pPr>
        <w:tabs>
          <w:tab w:val="num" w:pos="5040"/>
        </w:tabs>
        <w:ind w:left="5040" w:hanging="360"/>
      </w:pPr>
      <w:rPr>
        <w:rFonts w:ascii="Arial" w:hAnsi="Arial" w:hint="default"/>
      </w:rPr>
    </w:lvl>
    <w:lvl w:ilvl="7" w:tplc="0C5C6B4C" w:tentative="1">
      <w:start w:val="1"/>
      <w:numFmt w:val="bullet"/>
      <w:lvlText w:val="•"/>
      <w:lvlJc w:val="left"/>
      <w:pPr>
        <w:tabs>
          <w:tab w:val="num" w:pos="5760"/>
        </w:tabs>
        <w:ind w:left="5760" w:hanging="360"/>
      </w:pPr>
      <w:rPr>
        <w:rFonts w:ascii="Arial" w:hAnsi="Arial" w:hint="default"/>
      </w:rPr>
    </w:lvl>
    <w:lvl w:ilvl="8" w:tplc="A39633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5D69F4"/>
    <w:multiLevelType w:val="hybridMultilevel"/>
    <w:tmpl w:val="10A850E2"/>
    <w:lvl w:ilvl="0" w:tplc="480C87C4">
      <w:start w:val="1"/>
      <w:numFmt w:val="bullet"/>
      <w:lvlText w:val="•"/>
      <w:lvlJc w:val="left"/>
      <w:pPr>
        <w:tabs>
          <w:tab w:val="num" w:pos="720"/>
        </w:tabs>
        <w:ind w:left="720" w:hanging="360"/>
      </w:pPr>
      <w:rPr>
        <w:rFonts w:ascii="Arial" w:hAnsi="Arial" w:hint="default"/>
      </w:rPr>
    </w:lvl>
    <w:lvl w:ilvl="1" w:tplc="01EAD284" w:tentative="1">
      <w:start w:val="1"/>
      <w:numFmt w:val="bullet"/>
      <w:lvlText w:val="•"/>
      <w:lvlJc w:val="left"/>
      <w:pPr>
        <w:tabs>
          <w:tab w:val="num" w:pos="1440"/>
        </w:tabs>
        <w:ind w:left="1440" w:hanging="360"/>
      </w:pPr>
      <w:rPr>
        <w:rFonts w:ascii="Arial" w:hAnsi="Arial" w:hint="default"/>
      </w:rPr>
    </w:lvl>
    <w:lvl w:ilvl="2" w:tplc="B0427224" w:tentative="1">
      <w:start w:val="1"/>
      <w:numFmt w:val="bullet"/>
      <w:lvlText w:val="•"/>
      <w:lvlJc w:val="left"/>
      <w:pPr>
        <w:tabs>
          <w:tab w:val="num" w:pos="2160"/>
        </w:tabs>
        <w:ind w:left="2160" w:hanging="360"/>
      </w:pPr>
      <w:rPr>
        <w:rFonts w:ascii="Arial" w:hAnsi="Arial" w:hint="default"/>
      </w:rPr>
    </w:lvl>
    <w:lvl w:ilvl="3" w:tplc="5ACEF170" w:tentative="1">
      <w:start w:val="1"/>
      <w:numFmt w:val="bullet"/>
      <w:lvlText w:val="•"/>
      <w:lvlJc w:val="left"/>
      <w:pPr>
        <w:tabs>
          <w:tab w:val="num" w:pos="2880"/>
        </w:tabs>
        <w:ind w:left="2880" w:hanging="360"/>
      </w:pPr>
      <w:rPr>
        <w:rFonts w:ascii="Arial" w:hAnsi="Arial" w:hint="default"/>
      </w:rPr>
    </w:lvl>
    <w:lvl w:ilvl="4" w:tplc="D85A926E" w:tentative="1">
      <w:start w:val="1"/>
      <w:numFmt w:val="bullet"/>
      <w:lvlText w:val="•"/>
      <w:lvlJc w:val="left"/>
      <w:pPr>
        <w:tabs>
          <w:tab w:val="num" w:pos="3600"/>
        </w:tabs>
        <w:ind w:left="3600" w:hanging="360"/>
      </w:pPr>
      <w:rPr>
        <w:rFonts w:ascii="Arial" w:hAnsi="Arial" w:hint="default"/>
      </w:rPr>
    </w:lvl>
    <w:lvl w:ilvl="5" w:tplc="31423F36" w:tentative="1">
      <w:start w:val="1"/>
      <w:numFmt w:val="bullet"/>
      <w:lvlText w:val="•"/>
      <w:lvlJc w:val="left"/>
      <w:pPr>
        <w:tabs>
          <w:tab w:val="num" w:pos="4320"/>
        </w:tabs>
        <w:ind w:left="4320" w:hanging="360"/>
      </w:pPr>
      <w:rPr>
        <w:rFonts w:ascii="Arial" w:hAnsi="Arial" w:hint="default"/>
      </w:rPr>
    </w:lvl>
    <w:lvl w:ilvl="6" w:tplc="7B7A5BAC" w:tentative="1">
      <w:start w:val="1"/>
      <w:numFmt w:val="bullet"/>
      <w:lvlText w:val="•"/>
      <w:lvlJc w:val="left"/>
      <w:pPr>
        <w:tabs>
          <w:tab w:val="num" w:pos="5040"/>
        </w:tabs>
        <w:ind w:left="5040" w:hanging="360"/>
      </w:pPr>
      <w:rPr>
        <w:rFonts w:ascii="Arial" w:hAnsi="Arial" w:hint="default"/>
      </w:rPr>
    </w:lvl>
    <w:lvl w:ilvl="7" w:tplc="6D42F7FE" w:tentative="1">
      <w:start w:val="1"/>
      <w:numFmt w:val="bullet"/>
      <w:lvlText w:val="•"/>
      <w:lvlJc w:val="left"/>
      <w:pPr>
        <w:tabs>
          <w:tab w:val="num" w:pos="5760"/>
        </w:tabs>
        <w:ind w:left="5760" w:hanging="360"/>
      </w:pPr>
      <w:rPr>
        <w:rFonts w:ascii="Arial" w:hAnsi="Arial" w:hint="default"/>
      </w:rPr>
    </w:lvl>
    <w:lvl w:ilvl="8" w:tplc="5B10E1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607FAC"/>
    <w:multiLevelType w:val="hybridMultilevel"/>
    <w:tmpl w:val="986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906D9"/>
    <w:multiLevelType w:val="hybridMultilevel"/>
    <w:tmpl w:val="AA9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0CB1"/>
    <w:multiLevelType w:val="hybridMultilevel"/>
    <w:tmpl w:val="22AC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B4706"/>
    <w:multiLevelType w:val="hybridMultilevel"/>
    <w:tmpl w:val="587E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F0B25"/>
    <w:multiLevelType w:val="hybridMultilevel"/>
    <w:tmpl w:val="74F8E8B6"/>
    <w:lvl w:ilvl="0" w:tplc="2C006B72">
      <w:start w:val="1"/>
      <w:numFmt w:val="bullet"/>
      <w:lvlText w:val="•"/>
      <w:lvlJc w:val="left"/>
      <w:pPr>
        <w:tabs>
          <w:tab w:val="num" w:pos="720"/>
        </w:tabs>
        <w:ind w:left="720" w:hanging="360"/>
      </w:pPr>
      <w:rPr>
        <w:rFonts w:ascii="Arial" w:hAnsi="Arial" w:hint="default"/>
      </w:rPr>
    </w:lvl>
    <w:lvl w:ilvl="1" w:tplc="4D24CFE2" w:tentative="1">
      <w:start w:val="1"/>
      <w:numFmt w:val="bullet"/>
      <w:lvlText w:val="•"/>
      <w:lvlJc w:val="left"/>
      <w:pPr>
        <w:tabs>
          <w:tab w:val="num" w:pos="1440"/>
        </w:tabs>
        <w:ind w:left="1440" w:hanging="360"/>
      </w:pPr>
      <w:rPr>
        <w:rFonts w:ascii="Arial" w:hAnsi="Arial" w:hint="default"/>
      </w:rPr>
    </w:lvl>
    <w:lvl w:ilvl="2" w:tplc="967CAAD0" w:tentative="1">
      <w:start w:val="1"/>
      <w:numFmt w:val="bullet"/>
      <w:lvlText w:val="•"/>
      <w:lvlJc w:val="left"/>
      <w:pPr>
        <w:tabs>
          <w:tab w:val="num" w:pos="2160"/>
        </w:tabs>
        <w:ind w:left="2160" w:hanging="360"/>
      </w:pPr>
      <w:rPr>
        <w:rFonts w:ascii="Arial" w:hAnsi="Arial" w:hint="default"/>
      </w:rPr>
    </w:lvl>
    <w:lvl w:ilvl="3" w:tplc="7B24A858" w:tentative="1">
      <w:start w:val="1"/>
      <w:numFmt w:val="bullet"/>
      <w:lvlText w:val="•"/>
      <w:lvlJc w:val="left"/>
      <w:pPr>
        <w:tabs>
          <w:tab w:val="num" w:pos="2880"/>
        </w:tabs>
        <w:ind w:left="2880" w:hanging="360"/>
      </w:pPr>
      <w:rPr>
        <w:rFonts w:ascii="Arial" w:hAnsi="Arial" w:hint="default"/>
      </w:rPr>
    </w:lvl>
    <w:lvl w:ilvl="4" w:tplc="D976422C" w:tentative="1">
      <w:start w:val="1"/>
      <w:numFmt w:val="bullet"/>
      <w:lvlText w:val="•"/>
      <w:lvlJc w:val="left"/>
      <w:pPr>
        <w:tabs>
          <w:tab w:val="num" w:pos="3600"/>
        </w:tabs>
        <w:ind w:left="3600" w:hanging="360"/>
      </w:pPr>
      <w:rPr>
        <w:rFonts w:ascii="Arial" w:hAnsi="Arial" w:hint="default"/>
      </w:rPr>
    </w:lvl>
    <w:lvl w:ilvl="5" w:tplc="F95A87E2" w:tentative="1">
      <w:start w:val="1"/>
      <w:numFmt w:val="bullet"/>
      <w:lvlText w:val="•"/>
      <w:lvlJc w:val="left"/>
      <w:pPr>
        <w:tabs>
          <w:tab w:val="num" w:pos="4320"/>
        </w:tabs>
        <w:ind w:left="4320" w:hanging="360"/>
      </w:pPr>
      <w:rPr>
        <w:rFonts w:ascii="Arial" w:hAnsi="Arial" w:hint="default"/>
      </w:rPr>
    </w:lvl>
    <w:lvl w:ilvl="6" w:tplc="4B4E4A36" w:tentative="1">
      <w:start w:val="1"/>
      <w:numFmt w:val="bullet"/>
      <w:lvlText w:val="•"/>
      <w:lvlJc w:val="left"/>
      <w:pPr>
        <w:tabs>
          <w:tab w:val="num" w:pos="5040"/>
        </w:tabs>
        <w:ind w:left="5040" w:hanging="360"/>
      </w:pPr>
      <w:rPr>
        <w:rFonts w:ascii="Arial" w:hAnsi="Arial" w:hint="default"/>
      </w:rPr>
    </w:lvl>
    <w:lvl w:ilvl="7" w:tplc="594C3EB0" w:tentative="1">
      <w:start w:val="1"/>
      <w:numFmt w:val="bullet"/>
      <w:lvlText w:val="•"/>
      <w:lvlJc w:val="left"/>
      <w:pPr>
        <w:tabs>
          <w:tab w:val="num" w:pos="5760"/>
        </w:tabs>
        <w:ind w:left="5760" w:hanging="360"/>
      </w:pPr>
      <w:rPr>
        <w:rFonts w:ascii="Arial" w:hAnsi="Arial" w:hint="default"/>
      </w:rPr>
    </w:lvl>
    <w:lvl w:ilvl="8" w:tplc="5AB073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FA2B30"/>
    <w:multiLevelType w:val="hybridMultilevel"/>
    <w:tmpl w:val="22AC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23F2"/>
    <w:multiLevelType w:val="hybridMultilevel"/>
    <w:tmpl w:val="73B693FC"/>
    <w:lvl w:ilvl="0" w:tplc="8EC0E716">
      <w:start w:val="1"/>
      <w:numFmt w:val="bullet"/>
      <w:lvlText w:val="•"/>
      <w:lvlJc w:val="left"/>
      <w:pPr>
        <w:tabs>
          <w:tab w:val="num" w:pos="720"/>
        </w:tabs>
        <w:ind w:left="720" w:hanging="360"/>
      </w:pPr>
      <w:rPr>
        <w:rFonts w:ascii="Arial" w:hAnsi="Arial" w:hint="default"/>
      </w:rPr>
    </w:lvl>
    <w:lvl w:ilvl="1" w:tplc="E79AC4BC" w:tentative="1">
      <w:start w:val="1"/>
      <w:numFmt w:val="bullet"/>
      <w:lvlText w:val="•"/>
      <w:lvlJc w:val="left"/>
      <w:pPr>
        <w:tabs>
          <w:tab w:val="num" w:pos="1440"/>
        </w:tabs>
        <w:ind w:left="1440" w:hanging="360"/>
      </w:pPr>
      <w:rPr>
        <w:rFonts w:ascii="Arial" w:hAnsi="Arial" w:hint="default"/>
      </w:rPr>
    </w:lvl>
    <w:lvl w:ilvl="2" w:tplc="D3A26F1C" w:tentative="1">
      <w:start w:val="1"/>
      <w:numFmt w:val="bullet"/>
      <w:lvlText w:val="•"/>
      <w:lvlJc w:val="left"/>
      <w:pPr>
        <w:tabs>
          <w:tab w:val="num" w:pos="2160"/>
        </w:tabs>
        <w:ind w:left="2160" w:hanging="360"/>
      </w:pPr>
      <w:rPr>
        <w:rFonts w:ascii="Arial" w:hAnsi="Arial" w:hint="default"/>
      </w:rPr>
    </w:lvl>
    <w:lvl w:ilvl="3" w:tplc="209A1AA4" w:tentative="1">
      <w:start w:val="1"/>
      <w:numFmt w:val="bullet"/>
      <w:lvlText w:val="•"/>
      <w:lvlJc w:val="left"/>
      <w:pPr>
        <w:tabs>
          <w:tab w:val="num" w:pos="2880"/>
        </w:tabs>
        <w:ind w:left="2880" w:hanging="360"/>
      </w:pPr>
      <w:rPr>
        <w:rFonts w:ascii="Arial" w:hAnsi="Arial" w:hint="default"/>
      </w:rPr>
    </w:lvl>
    <w:lvl w:ilvl="4" w:tplc="7DB02A28" w:tentative="1">
      <w:start w:val="1"/>
      <w:numFmt w:val="bullet"/>
      <w:lvlText w:val="•"/>
      <w:lvlJc w:val="left"/>
      <w:pPr>
        <w:tabs>
          <w:tab w:val="num" w:pos="3600"/>
        </w:tabs>
        <w:ind w:left="3600" w:hanging="360"/>
      </w:pPr>
      <w:rPr>
        <w:rFonts w:ascii="Arial" w:hAnsi="Arial" w:hint="default"/>
      </w:rPr>
    </w:lvl>
    <w:lvl w:ilvl="5" w:tplc="C0284664" w:tentative="1">
      <w:start w:val="1"/>
      <w:numFmt w:val="bullet"/>
      <w:lvlText w:val="•"/>
      <w:lvlJc w:val="left"/>
      <w:pPr>
        <w:tabs>
          <w:tab w:val="num" w:pos="4320"/>
        </w:tabs>
        <w:ind w:left="4320" w:hanging="360"/>
      </w:pPr>
      <w:rPr>
        <w:rFonts w:ascii="Arial" w:hAnsi="Arial" w:hint="default"/>
      </w:rPr>
    </w:lvl>
    <w:lvl w:ilvl="6" w:tplc="C18C96FA" w:tentative="1">
      <w:start w:val="1"/>
      <w:numFmt w:val="bullet"/>
      <w:lvlText w:val="•"/>
      <w:lvlJc w:val="left"/>
      <w:pPr>
        <w:tabs>
          <w:tab w:val="num" w:pos="5040"/>
        </w:tabs>
        <w:ind w:left="5040" w:hanging="360"/>
      </w:pPr>
      <w:rPr>
        <w:rFonts w:ascii="Arial" w:hAnsi="Arial" w:hint="default"/>
      </w:rPr>
    </w:lvl>
    <w:lvl w:ilvl="7" w:tplc="88FC98DA" w:tentative="1">
      <w:start w:val="1"/>
      <w:numFmt w:val="bullet"/>
      <w:lvlText w:val="•"/>
      <w:lvlJc w:val="left"/>
      <w:pPr>
        <w:tabs>
          <w:tab w:val="num" w:pos="5760"/>
        </w:tabs>
        <w:ind w:left="5760" w:hanging="360"/>
      </w:pPr>
      <w:rPr>
        <w:rFonts w:ascii="Arial" w:hAnsi="Arial" w:hint="default"/>
      </w:rPr>
    </w:lvl>
    <w:lvl w:ilvl="8" w:tplc="5D5E7A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464110"/>
    <w:multiLevelType w:val="hybridMultilevel"/>
    <w:tmpl w:val="DFCC3D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3CB52F68"/>
    <w:multiLevelType w:val="hybridMultilevel"/>
    <w:tmpl w:val="1C542F3C"/>
    <w:lvl w:ilvl="0" w:tplc="127C6E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972B0"/>
    <w:multiLevelType w:val="hybridMultilevel"/>
    <w:tmpl w:val="555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216C4"/>
    <w:multiLevelType w:val="hybridMultilevel"/>
    <w:tmpl w:val="0B8A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C476F"/>
    <w:multiLevelType w:val="hybridMultilevel"/>
    <w:tmpl w:val="2E5CE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031DE"/>
    <w:multiLevelType w:val="hybridMultilevel"/>
    <w:tmpl w:val="7B3E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8387E"/>
    <w:multiLevelType w:val="hybridMultilevel"/>
    <w:tmpl w:val="DD7808D0"/>
    <w:lvl w:ilvl="0" w:tplc="6780F4EA">
      <w:start w:val="1"/>
      <w:numFmt w:val="bullet"/>
      <w:lvlText w:val="•"/>
      <w:lvlJc w:val="left"/>
      <w:pPr>
        <w:tabs>
          <w:tab w:val="num" w:pos="720"/>
        </w:tabs>
        <w:ind w:left="720" w:hanging="360"/>
      </w:pPr>
      <w:rPr>
        <w:rFonts w:ascii="Arial" w:hAnsi="Arial" w:hint="default"/>
      </w:rPr>
    </w:lvl>
    <w:lvl w:ilvl="1" w:tplc="46F6C036" w:tentative="1">
      <w:start w:val="1"/>
      <w:numFmt w:val="bullet"/>
      <w:lvlText w:val="•"/>
      <w:lvlJc w:val="left"/>
      <w:pPr>
        <w:tabs>
          <w:tab w:val="num" w:pos="1440"/>
        </w:tabs>
        <w:ind w:left="1440" w:hanging="360"/>
      </w:pPr>
      <w:rPr>
        <w:rFonts w:ascii="Arial" w:hAnsi="Arial" w:hint="default"/>
      </w:rPr>
    </w:lvl>
    <w:lvl w:ilvl="2" w:tplc="7B04C656" w:tentative="1">
      <w:start w:val="1"/>
      <w:numFmt w:val="bullet"/>
      <w:lvlText w:val="•"/>
      <w:lvlJc w:val="left"/>
      <w:pPr>
        <w:tabs>
          <w:tab w:val="num" w:pos="2160"/>
        </w:tabs>
        <w:ind w:left="2160" w:hanging="360"/>
      </w:pPr>
      <w:rPr>
        <w:rFonts w:ascii="Arial" w:hAnsi="Arial" w:hint="default"/>
      </w:rPr>
    </w:lvl>
    <w:lvl w:ilvl="3" w:tplc="634A9854" w:tentative="1">
      <w:start w:val="1"/>
      <w:numFmt w:val="bullet"/>
      <w:lvlText w:val="•"/>
      <w:lvlJc w:val="left"/>
      <w:pPr>
        <w:tabs>
          <w:tab w:val="num" w:pos="2880"/>
        </w:tabs>
        <w:ind w:left="2880" w:hanging="360"/>
      </w:pPr>
      <w:rPr>
        <w:rFonts w:ascii="Arial" w:hAnsi="Arial" w:hint="default"/>
      </w:rPr>
    </w:lvl>
    <w:lvl w:ilvl="4" w:tplc="59208602" w:tentative="1">
      <w:start w:val="1"/>
      <w:numFmt w:val="bullet"/>
      <w:lvlText w:val="•"/>
      <w:lvlJc w:val="left"/>
      <w:pPr>
        <w:tabs>
          <w:tab w:val="num" w:pos="3600"/>
        </w:tabs>
        <w:ind w:left="3600" w:hanging="360"/>
      </w:pPr>
      <w:rPr>
        <w:rFonts w:ascii="Arial" w:hAnsi="Arial" w:hint="default"/>
      </w:rPr>
    </w:lvl>
    <w:lvl w:ilvl="5" w:tplc="70B8C1F8" w:tentative="1">
      <w:start w:val="1"/>
      <w:numFmt w:val="bullet"/>
      <w:lvlText w:val="•"/>
      <w:lvlJc w:val="left"/>
      <w:pPr>
        <w:tabs>
          <w:tab w:val="num" w:pos="4320"/>
        </w:tabs>
        <w:ind w:left="4320" w:hanging="360"/>
      </w:pPr>
      <w:rPr>
        <w:rFonts w:ascii="Arial" w:hAnsi="Arial" w:hint="default"/>
      </w:rPr>
    </w:lvl>
    <w:lvl w:ilvl="6" w:tplc="C2A6FD80" w:tentative="1">
      <w:start w:val="1"/>
      <w:numFmt w:val="bullet"/>
      <w:lvlText w:val="•"/>
      <w:lvlJc w:val="left"/>
      <w:pPr>
        <w:tabs>
          <w:tab w:val="num" w:pos="5040"/>
        </w:tabs>
        <w:ind w:left="5040" w:hanging="360"/>
      </w:pPr>
      <w:rPr>
        <w:rFonts w:ascii="Arial" w:hAnsi="Arial" w:hint="default"/>
      </w:rPr>
    </w:lvl>
    <w:lvl w:ilvl="7" w:tplc="E2102708" w:tentative="1">
      <w:start w:val="1"/>
      <w:numFmt w:val="bullet"/>
      <w:lvlText w:val="•"/>
      <w:lvlJc w:val="left"/>
      <w:pPr>
        <w:tabs>
          <w:tab w:val="num" w:pos="5760"/>
        </w:tabs>
        <w:ind w:left="5760" w:hanging="360"/>
      </w:pPr>
      <w:rPr>
        <w:rFonts w:ascii="Arial" w:hAnsi="Arial" w:hint="default"/>
      </w:rPr>
    </w:lvl>
    <w:lvl w:ilvl="8" w:tplc="C266634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497D17"/>
    <w:multiLevelType w:val="hybridMultilevel"/>
    <w:tmpl w:val="49AC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7185B"/>
    <w:multiLevelType w:val="hybridMultilevel"/>
    <w:tmpl w:val="2592D412"/>
    <w:lvl w:ilvl="0" w:tplc="42CC16B0">
      <w:start w:val="1"/>
      <w:numFmt w:val="bullet"/>
      <w:lvlText w:val="•"/>
      <w:lvlJc w:val="left"/>
      <w:pPr>
        <w:tabs>
          <w:tab w:val="num" w:pos="720"/>
        </w:tabs>
        <w:ind w:left="720" w:hanging="360"/>
      </w:pPr>
      <w:rPr>
        <w:rFonts w:ascii="Arial" w:hAnsi="Arial" w:hint="default"/>
      </w:rPr>
    </w:lvl>
    <w:lvl w:ilvl="1" w:tplc="DBDAB806" w:tentative="1">
      <w:start w:val="1"/>
      <w:numFmt w:val="bullet"/>
      <w:lvlText w:val="•"/>
      <w:lvlJc w:val="left"/>
      <w:pPr>
        <w:tabs>
          <w:tab w:val="num" w:pos="1440"/>
        </w:tabs>
        <w:ind w:left="1440" w:hanging="360"/>
      </w:pPr>
      <w:rPr>
        <w:rFonts w:ascii="Arial" w:hAnsi="Arial" w:hint="default"/>
      </w:rPr>
    </w:lvl>
    <w:lvl w:ilvl="2" w:tplc="395A939A" w:tentative="1">
      <w:start w:val="1"/>
      <w:numFmt w:val="bullet"/>
      <w:lvlText w:val="•"/>
      <w:lvlJc w:val="left"/>
      <w:pPr>
        <w:tabs>
          <w:tab w:val="num" w:pos="2160"/>
        </w:tabs>
        <w:ind w:left="2160" w:hanging="360"/>
      </w:pPr>
      <w:rPr>
        <w:rFonts w:ascii="Arial" w:hAnsi="Arial" w:hint="default"/>
      </w:rPr>
    </w:lvl>
    <w:lvl w:ilvl="3" w:tplc="05A61B7E" w:tentative="1">
      <w:start w:val="1"/>
      <w:numFmt w:val="bullet"/>
      <w:lvlText w:val="•"/>
      <w:lvlJc w:val="left"/>
      <w:pPr>
        <w:tabs>
          <w:tab w:val="num" w:pos="2880"/>
        </w:tabs>
        <w:ind w:left="2880" w:hanging="360"/>
      </w:pPr>
      <w:rPr>
        <w:rFonts w:ascii="Arial" w:hAnsi="Arial" w:hint="default"/>
      </w:rPr>
    </w:lvl>
    <w:lvl w:ilvl="4" w:tplc="04A2F934" w:tentative="1">
      <w:start w:val="1"/>
      <w:numFmt w:val="bullet"/>
      <w:lvlText w:val="•"/>
      <w:lvlJc w:val="left"/>
      <w:pPr>
        <w:tabs>
          <w:tab w:val="num" w:pos="3600"/>
        </w:tabs>
        <w:ind w:left="3600" w:hanging="360"/>
      </w:pPr>
      <w:rPr>
        <w:rFonts w:ascii="Arial" w:hAnsi="Arial" w:hint="default"/>
      </w:rPr>
    </w:lvl>
    <w:lvl w:ilvl="5" w:tplc="F878D1FC" w:tentative="1">
      <w:start w:val="1"/>
      <w:numFmt w:val="bullet"/>
      <w:lvlText w:val="•"/>
      <w:lvlJc w:val="left"/>
      <w:pPr>
        <w:tabs>
          <w:tab w:val="num" w:pos="4320"/>
        </w:tabs>
        <w:ind w:left="4320" w:hanging="360"/>
      </w:pPr>
      <w:rPr>
        <w:rFonts w:ascii="Arial" w:hAnsi="Arial" w:hint="default"/>
      </w:rPr>
    </w:lvl>
    <w:lvl w:ilvl="6" w:tplc="3FF8726A" w:tentative="1">
      <w:start w:val="1"/>
      <w:numFmt w:val="bullet"/>
      <w:lvlText w:val="•"/>
      <w:lvlJc w:val="left"/>
      <w:pPr>
        <w:tabs>
          <w:tab w:val="num" w:pos="5040"/>
        </w:tabs>
        <w:ind w:left="5040" w:hanging="360"/>
      </w:pPr>
      <w:rPr>
        <w:rFonts w:ascii="Arial" w:hAnsi="Arial" w:hint="default"/>
      </w:rPr>
    </w:lvl>
    <w:lvl w:ilvl="7" w:tplc="BBD8F94A" w:tentative="1">
      <w:start w:val="1"/>
      <w:numFmt w:val="bullet"/>
      <w:lvlText w:val="•"/>
      <w:lvlJc w:val="left"/>
      <w:pPr>
        <w:tabs>
          <w:tab w:val="num" w:pos="5760"/>
        </w:tabs>
        <w:ind w:left="5760" w:hanging="360"/>
      </w:pPr>
      <w:rPr>
        <w:rFonts w:ascii="Arial" w:hAnsi="Arial" w:hint="default"/>
      </w:rPr>
    </w:lvl>
    <w:lvl w:ilvl="8" w:tplc="3AA899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1C0878"/>
    <w:multiLevelType w:val="hybridMultilevel"/>
    <w:tmpl w:val="0C904612"/>
    <w:lvl w:ilvl="0" w:tplc="9FE45C16">
      <w:start w:val="1"/>
      <w:numFmt w:val="bullet"/>
      <w:lvlText w:val="•"/>
      <w:lvlJc w:val="left"/>
      <w:pPr>
        <w:tabs>
          <w:tab w:val="num" w:pos="720"/>
        </w:tabs>
        <w:ind w:left="720" w:hanging="360"/>
      </w:pPr>
      <w:rPr>
        <w:rFonts w:ascii="Arial" w:hAnsi="Arial" w:hint="default"/>
      </w:rPr>
    </w:lvl>
    <w:lvl w:ilvl="1" w:tplc="17B6FB72" w:tentative="1">
      <w:start w:val="1"/>
      <w:numFmt w:val="bullet"/>
      <w:lvlText w:val="•"/>
      <w:lvlJc w:val="left"/>
      <w:pPr>
        <w:tabs>
          <w:tab w:val="num" w:pos="1440"/>
        </w:tabs>
        <w:ind w:left="1440" w:hanging="360"/>
      </w:pPr>
      <w:rPr>
        <w:rFonts w:ascii="Arial" w:hAnsi="Arial" w:hint="default"/>
      </w:rPr>
    </w:lvl>
    <w:lvl w:ilvl="2" w:tplc="DDEC24AA" w:tentative="1">
      <w:start w:val="1"/>
      <w:numFmt w:val="bullet"/>
      <w:lvlText w:val="•"/>
      <w:lvlJc w:val="left"/>
      <w:pPr>
        <w:tabs>
          <w:tab w:val="num" w:pos="2160"/>
        </w:tabs>
        <w:ind w:left="2160" w:hanging="360"/>
      </w:pPr>
      <w:rPr>
        <w:rFonts w:ascii="Arial" w:hAnsi="Arial" w:hint="default"/>
      </w:rPr>
    </w:lvl>
    <w:lvl w:ilvl="3" w:tplc="150A7C04" w:tentative="1">
      <w:start w:val="1"/>
      <w:numFmt w:val="bullet"/>
      <w:lvlText w:val="•"/>
      <w:lvlJc w:val="left"/>
      <w:pPr>
        <w:tabs>
          <w:tab w:val="num" w:pos="2880"/>
        </w:tabs>
        <w:ind w:left="2880" w:hanging="360"/>
      </w:pPr>
      <w:rPr>
        <w:rFonts w:ascii="Arial" w:hAnsi="Arial" w:hint="default"/>
      </w:rPr>
    </w:lvl>
    <w:lvl w:ilvl="4" w:tplc="24F431F8" w:tentative="1">
      <w:start w:val="1"/>
      <w:numFmt w:val="bullet"/>
      <w:lvlText w:val="•"/>
      <w:lvlJc w:val="left"/>
      <w:pPr>
        <w:tabs>
          <w:tab w:val="num" w:pos="3600"/>
        </w:tabs>
        <w:ind w:left="3600" w:hanging="360"/>
      </w:pPr>
      <w:rPr>
        <w:rFonts w:ascii="Arial" w:hAnsi="Arial" w:hint="default"/>
      </w:rPr>
    </w:lvl>
    <w:lvl w:ilvl="5" w:tplc="60F2AD52" w:tentative="1">
      <w:start w:val="1"/>
      <w:numFmt w:val="bullet"/>
      <w:lvlText w:val="•"/>
      <w:lvlJc w:val="left"/>
      <w:pPr>
        <w:tabs>
          <w:tab w:val="num" w:pos="4320"/>
        </w:tabs>
        <w:ind w:left="4320" w:hanging="360"/>
      </w:pPr>
      <w:rPr>
        <w:rFonts w:ascii="Arial" w:hAnsi="Arial" w:hint="default"/>
      </w:rPr>
    </w:lvl>
    <w:lvl w:ilvl="6" w:tplc="B87620B0" w:tentative="1">
      <w:start w:val="1"/>
      <w:numFmt w:val="bullet"/>
      <w:lvlText w:val="•"/>
      <w:lvlJc w:val="left"/>
      <w:pPr>
        <w:tabs>
          <w:tab w:val="num" w:pos="5040"/>
        </w:tabs>
        <w:ind w:left="5040" w:hanging="360"/>
      </w:pPr>
      <w:rPr>
        <w:rFonts w:ascii="Arial" w:hAnsi="Arial" w:hint="default"/>
      </w:rPr>
    </w:lvl>
    <w:lvl w:ilvl="7" w:tplc="5DD8A960" w:tentative="1">
      <w:start w:val="1"/>
      <w:numFmt w:val="bullet"/>
      <w:lvlText w:val="•"/>
      <w:lvlJc w:val="left"/>
      <w:pPr>
        <w:tabs>
          <w:tab w:val="num" w:pos="5760"/>
        </w:tabs>
        <w:ind w:left="5760" w:hanging="360"/>
      </w:pPr>
      <w:rPr>
        <w:rFonts w:ascii="Arial" w:hAnsi="Arial" w:hint="default"/>
      </w:rPr>
    </w:lvl>
    <w:lvl w:ilvl="8" w:tplc="47BA40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B93480"/>
    <w:multiLevelType w:val="hybridMultilevel"/>
    <w:tmpl w:val="C534EB42"/>
    <w:lvl w:ilvl="0" w:tplc="CE680920">
      <w:start w:val="1"/>
      <w:numFmt w:val="bullet"/>
      <w:lvlText w:val="•"/>
      <w:lvlJc w:val="left"/>
      <w:pPr>
        <w:tabs>
          <w:tab w:val="num" w:pos="720"/>
        </w:tabs>
        <w:ind w:left="720" w:hanging="360"/>
      </w:pPr>
      <w:rPr>
        <w:rFonts w:ascii="Arial" w:hAnsi="Arial" w:hint="default"/>
      </w:rPr>
    </w:lvl>
    <w:lvl w:ilvl="1" w:tplc="911ECE42" w:tentative="1">
      <w:start w:val="1"/>
      <w:numFmt w:val="bullet"/>
      <w:lvlText w:val="•"/>
      <w:lvlJc w:val="left"/>
      <w:pPr>
        <w:tabs>
          <w:tab w:val="num" w:pos="1440"/>
        </w:tabs>
        <w:ind w:left="1440" w:hanging="360"/>
      </w:pPr>
      <w:rPr>
        <w:rFonts w:ascii="Arial" w:hAnsi="Arial" w:hint="default"/>
      </w:rPr>
    </w:lvl>
    <w:lvl w:ilvl="2" w:tplc="599288BA" w:tentative="1">
      <w:start w:val="1"/>
      <w:numFmt w:val="bullet"/>
      <w:lvlText w:val="•"/>
      <w:lvlJc w:val="left"/>
      <w:pPr>
        <w:tabs>
          <w:tab w:val="num" w:pos="2160"/>
        </w:tabs>
        <w:ind w:left="2160" w:hanging="360"/>
      </w:pPr>
      <w:rPr>
        <w:rFonts w:ascii="Arial" w:hAnsi="Arial" w:hint="default"/>
      </w:rPr>
    </w:lvl>
    <w:lvl w:ilvl="3" w:tplc="B5AC0568" w:tentative="1">
      <w:start w:val="1"/>
      <w:numFmt w:val="bullet"/>
      <w:lvlText w:val="•"/>
      <w:lvlJc w:val="left"/>
      <w:pPr>
        <w:tabs>
          <w:tab w:val="num" w:pos="2880"/>
        </w:tabs>
        <w:ind w:left="2880" w:hanging="360"/>
      </w:pPr>
      <w:rPr>
        <w:rFonts w:ascii="Arial" w:hAnsi="Arial" w:hint="default"/>
      </w:rPr>
    </w:lvl>
    <w:lvl w:ilvl="4" w:tplc="D1A40B26" w:tentative="1">
      <w:start w:val="1"/>
      <w:numFmt w:val="bullet"/>
      <w:lvlText w:val="•"/>
      <w:lvlJc w:val="left"/>
      <w:pPr>
        <w:tabs>
          <w:tab w:val="num" w:pos="3600"/>
        </w:tabs>
        <w:ind w:left="3600" w:hanging="360"/>
      </w:pPr>
      <w:rPr>
        <w:rFonts w:ascii="Arial" w:hAnsi="Arial" w:hint="default"/>
      </w:rPr>
    </w:lvl>
    <w:lvl w:ilvl="5" w:tplc="08C27BBE" w:tentative="1">
      <w:start w:val="1"/>
      <w:numFmt w:val="bullet"/>
      <w:lvlText w:val="•"/>
      <w:lvlJc w:val="left"/>
      <w:pPr>
        <w:tabs>
          <w:tab w:val="num" w:pos="4320"/>
        </w:tabs>
        <w:ind w:left="4320" w:hanging="360"/>
      </w:pPr>
      <w:rPr>
        <w:rFonts w:ascii="Arial" w:hAnsi="Arial" w:hint="default"/>
      </w:rPr>
    </w:lvl>
    <w:lvl w:ilvl="6" w:tplc="A5CAE548" w:tentative="1">
      <w:start w:val="1"/>
      <w:numFmt w:val="bullet"/>
      <w:lvlText w:val="•"/>
      <w:lvlJc w:val="left"/>
      <w:pPr>
        <w:tabs>
          <w:tab w:val="num" w:pos="5040"/>
        </w:tabs>
        <w:ind w:left="5040" w:hanging="360"/>
      </w:pPr>
      <w:rPr>
        <w:rFonts w:ascii="Arial" w:hAnsi="Arial" w:hint="default"/>
      </w:rPr>
    </w:lvl>
    <w:lvl w:ilvl="7" w:tplc="BE70628E" w:tentative="1">
      <w:start w:val="1"/>
      <w:numFmt w:val="bullet"/>
      <w:lvlText w:val="•"/>
      <w:lvlJc w:val="left"/>
      <w:pPr>
        <w:tabs>
          <w:tab w:val="num" w:pos="5760"/>
        </w:tabs>
        <w:ind w:left="5760" w:hanging="360"/>
      </w:pPr>
      <w:rPr>
        <w:rFonts w:ascii="Arial" w:hAnsi="Arial" w:hint="default"/>
      </w:rPr>
    </w:lvl>
    <w:lvl w:ilvl="8" w:tplc="7AD6D2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C41BDB"/>
    <w:multiLevelType w:val="hybridMultilevel"/>
    <w:tmpl w:val="931C1F4A"/>
    <w:lvl w:ilvl="0" w:tplc="DD6C3C64">
      <w:start w:val="1"/>
      <w:numFmt w:val="bullet"/>
      <w:lvlText w:val="•"/>
      <w:lvlJc w:val="left"/>
      <w:pPr>
        <w:tabs>
          <w:tab w:val="num" w:pos="720"/>
        </w:tabs>
        <w:ind w:left="720" w:hanging="360"/>
      </w:pPr>
      <w:rPr>
        <w:rFonts w:ascii="Arial" w:hAnsi="Arial" w:hint="default"/>
      </w:rPr>
    </w:lvl>
    <w:lvl w:ilvl="1" w:tplc="52F05C16" w:tentative="1">
      <w:start w:val="1"/>
      <w:numFmt w:val="bullet"/>
      <w:lvlText w:val="•"/>
      <w:lvlJc w:val="left"/>
      <w:pPr>
        <w:tabs>
          <w:tab w:val="num" w:pos="1440"/>
        </w:tabs>
        <w:ind w:left="1440" w:hanging="360"/>
      </w:pPr>
      <w:rPr>
        <w:rFonts w:ascii="Arial" w:hAnsi="Arial" w:hint="default"/>
      </w:rPr>
    </w:lvl>
    <w:lvl w:ilvl="2" w:tplc="27F089C4" w:tentative="1">
      <w:start w:val="1"/>
      <w:numFmt w:val="bullet"/>
      <w:lvlText w:val="•"/>
      <w:lvlJc w:val="left"/>
      <w:pPr>
        <w:tabs>
          <w:tab w:val="num" w:pos="2160"/>
        </w:tabs>
        <w:ind w:left="2160" w:hanging="360"/>
      </w:pPr>
      <w:rPr>
        <w:rFonts w:ascii="Arial" w:hAnsi="Arial" w:hint="default"/>
      </w:rPr>
    </w:lvl>
    <w:lvl w:ilvl="3" w:tplc="CBE0E2E2" w:tentative="1">
      <w:start w:val="1"/>
      <w:numFmt w:val="bullet"/>
      <w:lvlText w:val="•"/>
      <w:lvlJc w:val="left"/>
      <w:pPr>
        <w:tabs>
          <w:tab w:val="num" w:pos="2880"/>
        </w:tabs>
        <w:ind w:left="2880" w:hanging="360"/>
      </w:pPr>
      <w:rPr>
        <w:rFonts w:ascii="Arial" w:hAnsi="Arial" w:hint="default"/>
      </w:rPr>
    </w:lvl>
    <w:lvl w:ilvl="4" w:tplc="B3B242EE" w:tentative="1">
      <w:start w:val="1"/>
      <w:numFmt w:val="bullet"/>
      <w:lvlText w:val="•"/>
      <w:lvlJc w:val="left"/>
      <w:pPr>
        <w:tabs>
          <w:tab w:val="num" w:pos="3600"/>
        </w:tabs>
        <w:ind w:left="3600" w:hanging="360"/>
      </w:pPr>
      <w:rPr>
        <w:rFonts w:ascii="Arial" w:hAnsi="Arial" w:hint="default"/>
      </w:rPr>
    </w:lvl>
    <w:lvl w:ilvl="5" w:tplc="EFAE974C" w:tentative="1">
      <w:start w:val="1"/>
      <w:numFmt w:val="bullet"/>
      <w:lvlText w:val="•"/>
      <w:lvlJc w:val="left"/>
      <w:pPr>
        <w:tabs>
          <w:tab w:val="num" w:pos="4320"/>
        </w:tabs>
        <w:ind w:left="4320" w:hanging="360"/>
      </w:pPr>
      <w:rPr>
        <w:rFonts w:ascii="Arial" w:hAnsi="Arial" w:hint="default"/>
      </w:rPr>
    </w:lvl>
    <w:lvl w:ilvl="6" w:tplc="DCB833EA" w:tentative="1">
      <w:start w:val="1"/>
      <w:numFmt w:val="bullet"/>
      <w:lvlText w:val="•"/>
      <w:lvlJc w:val="left"/>
      <w:pPr>
        <w:tabs>
          <w:tab w:val="num" w:pos="5040"/>
        </w:tabs>
        <w:ind w:left="5040" w:hanging="360"/>
      </w:pPr>
      <w:rPr>
        <w:rFonts w:ascii="Arial" w:hAnsi="Arial" w:hint="default"/>
      </w:rPr>
    </w:lvl>
    <w:lvl w:ilvl="7" w:tplc="2108B280" w:tentative="1">
      <w:start w:val="1"/>
      <w:numFmt w:val="bullet"/>
      <w:lvlText w:val="•"/>
      <w:lvlJc w:val="left"/>
      <w:pPr>
        <w:tabs>
          <w:tab w:val="num" w:pos="5760"/>
        </w:tabs>
        <w:ind w:left="5760" w:hanging="360"/>
      </w:pPr>
      <w:rPr>
        <w:rFonts w:ascii="Arial" w:hAnsi="Arial" w:hint="default"/>
      </w:rPr>
    </w:lvl>
    <w:lvl w:ilvl="8" w:tplc="68F4DA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171D04"/>
    <w:multiLevelType w:val="hybridMultilevel"/>
    <w:tmpl w:val="D6F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F02C07"/>
    <w:multiLevelType w:val="hybridMultilevel"/>
    <w:tmpl w:val="F436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31721"/>
    <w:multiLevelType w:val="hybridMultilevel"/>
    <w:tmpl w:val="0850291C"/>
    <w:lvl w:ilvl="0" w:tplc="A07E81D6">
      <w:start w:val="1"/>
      <w:numFmt w:val="bullet"/>
      <w:lvlText w:val="•"/>
      <w:lvlJc w:val="left"/>
      <w:pPr>
        <w:tabs>
          <w:tab w:val="num" w:pos="720"/>
        </w:tabs>
        <w:ind w:left="720" w:hanging="360"/>
      </w:pPr>
      <w:rPr>
        <w:rFonts w:ascii="Arial" w:hAnsi="Arial" w:hint="default"/>
      </w:rPr>
    </w:lvl>
    <w:lvl w:ilvl="1" w:tplc="69A683B2" w:tentative="1">
      <w:start w:val="1"/>
      <w:numFmt w:val="bullet"/>
      <w:lvlText w:val="•"/>
      <w:lvlJc w:val="left"/>
      <w:pPr>
        <w:tabs>
          <w:tab w:val="num" w:pos="1440"/>
        </w:tabs>
        <w:ind w:left="1440" w:hanging="360"/>
      </w:pPr>
      <w:rPr>
        <w:rFonts w:ascii="Arial" w:hAnsi="Arial" w:hint="default"/>
      </w:rPr>
    </w:lvl>
    <w:lvl w:ilvl="2" w:tplc="D1AA1996" w:tentative="1">
      <w:start w:val="1"/>
      <w:numFmt w:val="bullet"/>
      <w:lvlText w:val="•"/>
      <w:lvlJc w:val="left"/>
      <w:pPr>
        <w:tabs>
          <w:tab w:val="num" w:pos="2160"/>
        </w:tabs>
        <w:ind w:left="2160" w:hanging="360"/>
      </w:pPr>
      <w:rPr>
        <w:rFonts w:ascii="Arial" w:hAnsi="Arial" w:hint="default"/>
      </w:rPr>
    </w:lvl>
    <w:lvl w:ilvl="3" w:tplc="E3061E2E" w:tentative="1">
      <w:start w:val="1"/>
      <w:numFmt w:val="bullet"/>
      <w:lvlText w:val="•"/>
      <w:lvlJc w:val="left"/>
      <w:pPr>
        <w:tabs>
          <w:tab w:val="num" w:pos="2880"/>
        </w:tabs>
        <w:ind w:left="2880" w:hanging="360"/>
      </w:pPr>
      <w:rPr>
        <w:rFonts w:ascii="Arial" w:hAnsi="Arial" w:hint="default"/>
      </w:rPr>
    </w:lvl>
    <w:lvl w:ilvl="4" w:tplc="0D62EA40" w:tentative="1">
      <w:start w:val="1"/>
      <w:numFmt w:val="bullet"/>
      <w:lvlText w:val="•"/>
      <w:lvlJc w:val="left"/>
      <w:pPr>
        <w:tabs>
          <w:tab w:val="num" w:pos="3600"/>
        </w:tabs>
        <w:ind w:left="3600" w:hanging="360"/>
      </w:pPr>
      <w:rPr>
        <w:rFonts w:ascii="Arial" w:hAnsi="Arial" w:hint="default"/>
      </w:rPr>
    </w:lvl>
    <w:lvl w:ilvl="5" w:tplc="586EE5DA" w:tentative="1">
      <w:start w:val="1"/>
      <w:numFmt w:val="bullet"/>
      <w:lvlText w:val="•"/>
      <w:lvlJc w:val="left"/>
      <w:pPr>
        <w:tabs>
          <w:tab w:val="num" w:pos="4320"/>
        </w:tabs>
        <w:ind w:left="4320" w:hanging="360"/>
      </w:pPr>
      <w:rPr>
        <w:rFonts w:ascii="Arial" w:hAnsi="Arial" w:hint="default"/>
      </w:rPr>
    </w:lvl>
    <w:lvl w:ilvl="6" w:tplc="950A1A36" w:tentative="1">
      <w:start w:val="1"/>
      <w:numFmt w:val="bullet"/>
      <w:lvlText w:val="•"/>
      <w:lvlJc w:val="left"/>
      <w:pPr>
        <w:tabs>
          <w:tab w:val="num" w:pos="5040"/>
        </w:tabs>
        <w:ind w:left="5040" w:hanging="360"/>
      </w:pPr>
      <w:rPr>
        <w:rFonts w:ascii="Arial" w:hAnsi="Arial" w:hint="default"/>
      </w:rPr>
    </w:lvl>
    <w:lvl w:ilvl="7" w:tplc="E156446E" w:tentative="1">
      <w:start w:val="1"/>
      <w:numFmt w:val="bullet"/>
      <w:lvlText w:val="•"/>
      <w:lvlJc w:val="left"/>
      <w:pPr>
        <w:tabs>
          <w:tab w:val="num" w:pos="5760"/>
        </w:tabs>
        <w:ind w:left="5760" w:hanging="360"/>
      </w:pPr>
      <w:rPr>
        <w:rFonts w:ascii="Arial" w:hAnsi="Arial" w:hint="default"/>
      </w:rPr>
    </w:lvl>
    <w:lvl w:ilvl="8" w:tplc="A3B4B16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25"/>
  </w:num>
  <w:num w:numId="4">
    <w:abstractNumId w:val="14"/>
  </w:num>
  <w:num w:numId="5">
    <w:abstractNumId w:val="21"/>
  </w:num>
  <w:num w:numId="6">
    <w:abstractNumId w:val="0"/>
  </w:num>
  <w:num w:numId="7">
    <w:abstractNumId w:val="26"/>
  </w:num>
  <w:num w:numId="8">
    <w:abstractNumId w:val="3"/>
  </w:num>
  <w:num w:numId="9">
    <w:abstractNumId w:val="29"/>
  </w:num>
  <w:num w:numId="10">
    <w:abstractNumId w:val="23"/>
  </w:num>
  <w:num w:numId="11">
    <w:abstractNumId w:val="10"/>
  </w:num>
  <w:num w:numId="12">
    <w:abstractNumId w:val="22"/>
  </w:num>
  <w:num w:numId="13">
    <w:abstractNumId w:val="4"/>
  </w:num>
  <w:num w:numId="14">
    <w:abstractNumId w:val="9"/>
  </w:num>
  <w:num w:numId="15">
    <w:abstractNumId w:val="12"/>
  </w:num>
  <w:num w:numId="16">
    <w:abstractNumId w:val="24"/>
  </w:num>
  <w:num w:numId="17">
    <w:abstractNumId w:val="6"/>
  </w:num>
  <w:num w:numId="18">
    <w:abstractNumId w:val="18"/>
  </w:num>
  <w:num w:numId="19">
    <w:abstractNumId w:val="2"/>
  </w:num>
  <w:num w:numId="20">
    <w:abstractNumId w:val="19"/>
  </w:num>
  <w:num w:numId="21">
    <w:abstractNumId w:val="5"/>
  </w:num>
  <w:num w:numId="22">
    <w:abstractNumId w:val="11"/>
  </w:num>
  <w:num w:numId="23">
    <w:abstractNumId w:val="13"/>
  </w:num>
  <w:num w:numId="24">
    <w:abstractNumId w:val="27"/>
  </w:num>
  <w:num w:numId="25">
    <w:abstractNumId w:val="20"/>
  </w:num>
  <w:num w:numId="26">
    <w:abstractNumId w:val="17"/>
  </w:num>
  <w:num w:numId="27">
    <w:abstractNumId w:val="28"/>
  </w:num>
  <w:num w:numId="28">
    <w:abstractNumId w:val="8"/>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44"/>
    <w:rsid w:val="00001CBA"/>
    <w:rsid w:val="000035F5"/>
    <w:rsid w:val="000042F5"/>
    <w:rsid w:val="0000484C"/>
    <w:rsid w:val="0001060F"/>
    <w:rsid w:val="000129AB"/>
    <w:rsid w:val="00023720"/>
    <w:rsid w:val="000508F6"/>
    <w:rsid w:val="000515E3"/>
    <w:rsid w:val="00052F0A"/>
    <w:rsid w:val="000548B9"/>
    <w:rsid w:val="000654D0"/>
    <w:rsid w:val="000A19A5"/>
    <w:rsid w:val="000B4AB0"/>
    <w:rsid w:val="000C110D"/>
    <w:rsid w:val="000C2C4F"/>
    <w:rsid w:val="000C5A01"/>
    <w:rsid w:val="000E125F"/>
    <w:rsid w:val="000E3AF2"/>
    <w:rsid w:val="000E444C"/>
    <w:rsid w:val="00111075"/>
    <w:rsid w:val="00124638"/>
    <w:rsid w:val="001303CB"/>
    <w:rsid w:val="00132DC4"/>
    <w:rsid w:val="00133792"/>
    <w:rsid w:val="001469C9"/>
    <w:rsid w:val="0015729C"/>
    <w:rsid w:val="00161733"/>
    <w:rsid w:val="0018423D"/>
    <w:rsid w:val="00184303"/>
    <w:rsid w:val="001A464E"/>
    <w:rsid w:val="001A5FCB"/>
    <w:rsid w:val="001B384B"/>
    <w:rsid w:val="001B61A5"/>
    <w:rsid w:val="001D3BD8"/>
    <w:rsid w:val="001D3D46"/>
    <w:rsid w:val="001D5C57"/>
    <w:rsid w:val="001D6D0C"/>
    <w:rsid w:val="001E41C2"/>
    <w:rsid w:val="00205A5A"/>
    <w:rsid w:val="00207319"/>
    <w:rsid w:val="00217334"/>
    <w:rsid w:val="00223006"/>
    <w:rsid w:val="002256C1"/>
    <w:rsid w:val="00226DFF"/>
    <w:rsid w:val="00234787"/>
    <w:rsid w:val="0023560A"/>
    <w:rsid w:val="00252C70"/>
    <w:rsid w:val="00255F16"/>
    <w:rsid w:val="0026032F"/>
    <w:rsid w:val="002619EE"/>
    <w:rsid w:val="00271E8B"/>
    <w:rsid w:val="00277C70"/>
    <w:rsid w:val="00285B72"/>
    <w:rsid w:val="00291EF7"/>
    <w:rsid w:val="002944AF"/>
    <w:rsid w:val="00297D35"/>
    <w:rsid w:val="002A009E"/>
    <w:rsid w:val="002A02FA"/>
    <w:rsid w:val="002B6F3F"/>
    <w:rsid w:val="002C0553"/>
    <w:rsid w:val="002C26EC"/>
    <w:rsid w:val="002C6A6F"/>
    <w:rsid w:val="002C735E"/>
    <w:rsid w:val="002D6968"/>
    <w:rsid w:val="002F4124"/>
    <w:rsid w:val="00303054"/>
    <w:rsid w:val="00313212"/>
    <w:rsid w:val="003254B1"/>
    <w:rsid w:val="00326F54"/>
    <w:rsid w:val="00335BE9"/>
    <w:rsid w:val="00336520"/>
    <w:rsid w:val="00340DE2"/>
    <w:rsid w:val="003454EB"/>
    <w:rsid w:val="003467B0"/>
    <w:rsid w:val="00350F87"/>
    <w:rsid w:val="0035487C"/>
    <w:rsid w:val="003575C2"/>
    <w:rsid w:val="003646D5"/>
    <w:rsid w:val="00376AE6"/>
    <w:rsid w:val="0039018B"/>
    <w:rsid w:val="003A450B"/>
    <w:rsid w:val="003B1DBF"/>
    <w:rsid w:val="003D0EB7"/>
    <w:rsid w:val="003D2A01"/>
    <w:rsid w:val="003D3913"/>
    <w:rsid w:val="003D3F49"/>
    <w:rsid w:val="003D45A5"/>
    <w:rsid w:val="003E6D5D"/>
    <w:rsid w:val="0040423A"/>
    <w:rsid w:val="0042475D"/>
    <w:rsid w:val="004409A6"/>
    <w:rsid w:val="0046466C"/>
    <w:rsid w:val="00465232"/>
    <w:rsid w:val="004723EC"/>
    <w:rsid w:val="00473BB2"/>
    <w:rsid w:val="0047586A"/>
    <w:rsid w:val="00484C24"/>
    <w:rsid w:val="00491ECA"/>
    <w:rsid w:val="00497457"/>
    <w:rsid w:val="004A7BFE"/>
    <w:rsid w:val="004D37DA"/>
    <w:rsid w:val="004D63F8"/>
    <w:rsid w:val="004E41A6"/>
    <w:rsid w:val="004F1EEC"/>
    <w:rsid w:val="004F5C42"/>
    <w:rsid w:val="004F6B00"/>
    <w:rsid w:val="005134E5"/>
    <w:rsid w:val="0052598E"/>
    <w:rsid w:val="00530205"/>
    <w:rsid w:val="0053454E"/>
    <w:rsid w:val="005351ED"/>
    <w:rsid w:val="00542C4B"/>
    <w:rsid w:val="00550FE9"/>
    <w:rsid w:val="00564878"/>
    <w:rsid w:val="00566332"/>
    <w:rsid w:val="00572FBD"/>
    <w:rsid w:val="0058563C"/>
    <w:rsid w:val="005C1D88"/>
    <w:rsid w:val="005C2DEA"/>
    <w:rsid w:val="005D230E"/>
    <w:rsid w:val="005D3ADE"/>
    <w:rsid w:val="005D538E"/>
    <w:rsid w:val="005D5E02"/>
    <w:rsid w:val="0060571D"/>
    <w:rsid w:val="00607631"/>
    <w:rsid w:val="00610469"/>
    <w:rsid w:val="00610760"/>
    <w:rsid w:val="006226B5"/>
    <w:rsid w:val="00626B84"/>
    <w:rsid w:val="0063690A"/>
    <w:rsid w:val="00641F5E"/>
    <w:rsid w:val="00655D32"/>
    <w:rsid w:val="00662196"/>
    <w:rsid w:val="00663416"/>
    <w:rsid w:val="006731C2"/>
    <w:rsid w:val="00681F2D"/>
    <w:rsid w:val="006919DB"/>
    <w:rsid w:val="006922CD"/>
    <w:rsid w:val="006A039E"/>
    <w:rsid w:val="006A1ACA"/>
    <w:rsid w:val="006A1F69"/>
    <w:rsid w:val="006A24CF"/>
    <w:rsid w:val="006A3066"/>
    <w:rsid w:val="006A3AED"/>
    <w:rsid w:val="006A5DDD"/>
    <w:rsid w:val="006B2462"/>
    <w:rsid w:val="006B28A8"/>
    <w:rsid w:val="006B3159"/>
    <w:rsid w:val="006B746F"/>
    <w:rsid w:val="006C06B8"/>
    <w:rsid w:val="006C133B"/>
    <w:rsid w:val="006C1D1F"/>
    <w:rsid w:val="006C3525"/>
    <w:rsid w:val="006C5E77"/>
    <w:rsid w:val="006D1A3C"/>
    <w:rsid w:val="006E0D00"/>
    <w:rsid w:val="006E4467"/>
    <w:rsid w:val="006F2963"/>
    <w:rsid w:val="006F41ED"/>
    <w:rsid w:val="007132DE"/>
    <w:rsid w:val="00720854"/>
    <w:rsid w:val="00735B55"/>
    <w:rsid w:val="00736861"/>
    <w:rsid w:val="00740DA4"/>
    <w:rsid w:val="00743C41"/>
    <w:rsid w:val="0074607A"/>
    <w:rsid w:val="00746AE1"/>
    <w:rsid w:val="00760DF1"/>
    <w:rsid w:val="00761684"/>
    <w:rsid w:val="007957ED"/>
    <w:rsid w:val="007A2AAF"/>
    <w:rsid w:val="007A47D4"/>
    <w:rsid w:val="007B219F"/>
    <w:rsid w:val="007C2757"/>
    <w:rsid w:val="007C663B"/>
    <w:rsid w:val="007D5515"/>
    <w:rsid w:val="007E6D43"/>
    <w:rsid w:val="007F0D05"/>
    <w:rsid w:val="007F282C"/>
    <w:rsid w:val="008010AD"/>
    <w:rsid w:val="0081172D"/>
    <w:rsid w:val="008153D9"/>
    <w:rsid w:val="00820D2C"/>
    <w:rsid w:val="00833975"/>
    <w:rsid w:val="0083612E"/>
    <w:rsid w:val="008433A2"/>
    <w:rsid w:val="0085065E"/>
    <w:rsid w:val="008620A0"/>
    <w:rsid w:val="00863AFE"/>
    <w:rsid w:val="00867FDB"/>
    <w:rsid w:val="008825E1"/>
    <w:rsid w:val="00882EE2"/>
    <w:rsid w:val="008952F8"/>
    <w:rsid w:val="00897678"/>
    <w:rsid w:val="008B60AB"/>
    <w:rsid w:val="008B6440"/>
    <w:rsid w:val="008D250C"/>
    <w:rsid w:val="008D38A7"/>
    <w:rsid w:val="008D3C5F"/>
    <w:rsid w:val="008D691B"/>
    <w:rsid w:val="008E6A18"/>
    <w:rsid w:val="008F212D"/>
    <w:rsid w:val="008F4462"/>
    <w:rsid w:val="008F5DD7"/>
    <w:rsid w:val="0090222B"/>
    <w:rsid w:val="00921A85"/>
    <w:rsid w:val="0092505E"/>
    <w:rsid w:val="00927CC3"/>
    <w:rsid w:val="00932791"/>
    <w:rsid w:val="00935630"/>
    <w:rsid w:val="0095274A"/>
    <w:rsid w:val="00953DAD"/>
    <w:rsid w:val="00973FA7"/>
    <w:rsid w:val="0098134A"/>
    <w:rsid w:val="0098296A"/>
    <w:rsid w:val="009861DC"/>
    <w:rsid w:val="009A4757"/>
    <w:rsid w:val="009B3C39"/>
    <w:rsid w:val="009C1580"/>
    <w:rsid w:val="009C24FF"/>
    <w:rsid w:val="009C2C71"/>
    <w:rsid w:val="009C504D"/>
    <w:rsid w:val="009D3D4B"/>
    <w:rsid w:val="009E4419"/>
    <w:rsid w:val="00A04626"/>
    <w:rsid w:val="00A0766D"/>
    <w:rsid w:val="00A1044C"/>
    <w:rsid w:val="00A12118"/>
    <w:rsid w:val="00A173AA"/>
    <w:rsid w:val="00A346D9"/>
    <w:rsid w:val="00A70696"/>
    <w:rsid w:val="00A7267A"/>
    <w:rsid w:val="00A74DA6"/>
    <w:rsid w:val="00A7514E"/>
    <w:rsid w:val="00A77C6C"/>
    <w:rsid w:val="00A91D15"/>
    <w:rsid w:val="00A9245B"/>
    <w:rsid w:val="00AA057B"/>
    <w:rsid w:val="00AA17B0"/>
    <w:rsid w:val="00AA3E40"/>
    <w:rsid w:val="00AC0B20"/>
    <w:rsid w:val="00AC1871"/>
    <w:rsid w:val="00AC2B1E"/>
    <w:rsid w:val="00AC773C"/>
    <w:rsid w:val="00AD1B1D"/>
    <w:rsid w:val="00AD7561"/>
    <w:rsid w:val="00AE1E97"/>
    <w:rsid w:val="00B14A0C"/>
    <w:rsid w:val="00B14B10"/>
    <w:rsid w:val="00B2183F"/>
    <w:rsid w:val="00B37638"/>
    <w:rsid w:val="00B41874"/>
    <w:rsid w:val="00B43204"/>
    <w:rsid w:val="00B46561"/>
    <w:rsid w:val="00B60FE3"/>
    <w:rsid w:val="00B75474"/>
    <w:rsid w:val="00B87C4E"/>
    <w:rsid w:val="00B97127"/>
    <w:rsid w:val="00BB305A"/>
    <w:rsid w:val="00BB5A0E"/>
    <w:rsid w:val="00BC0680"/>
    <w:rsid w:val="00BC1755"/>
    <w:rsid w:val="00BC5717"/>
    <w:rsid w:val="00BD0402"/>
    <w:rsid w:val="00BD48F2"/>
    <w:rsid w:val="00BE26FB"/>
    <w:rsid w:val="00BF5D20"/>
    <w:rsid w:val="00C23976"/>
    <w:rsid w:val="00C430F2"/>
    <w:rsid w:val="00C57B74"/>
    <w:rsid w:val="00C66B72"/>
    <w:rsid w:val="00C67AE4"/>
    <w:rsid w:val="00C7279B"/>
    <w:rsid w:val="00C816B9"/>
    <w:rsid w:val="00C82134"/>
    <w:rsid w:val="00CC3404"/>
    <w:rsid w:val="00CD6C9E"/>
    <w:rsid w:val="00CD6E7A"/>
    <w:rsid w:val="00CD6EF1"/>
    <w:rsid w:val="00CF165C"/>
    <w:rsid w:val="00CF2ADE"/>
    <w:rsid w:val="00CF75C7"/>
    <w:rsid w:val="00D00EC4"/>
    <w:rsid w:val="00D11657"/>
    <w:rsid w:val="00D131BE"/>
    <w:rsid w:val="00D2172E"/>
    <w:rsid w:val="00D22C9E"/>
    <w:rsid w:val="00D25CB3"/>
    <w:rsid w:val="00D36C0F"/>
    <w:rsid w:val="00D42624"/>
    <w:rsid w:val="00D61C24"/>
    <w:rsid w:val="00D66D3D"/>
    <w:rsid w:val="00D72F61"/>
    <w:rsid w:val="00D8069A"/>
    <w:rsid w:val="00D82B48"/>
    <w:rsid w:val="00D86219"/>
    <w:rsid w:val="00D903CD"/>
    <w:rsid w:val="00D90B48"/>
    <w:rsid w:val="00D93844"/>
    <w:rsid w:val="00D96C05"/>
    <w:rsid w:val="00DA4FA6"/>
    <w:rsid w:val="00DD4590"/>
    <w:rsid w:val="00DE5CED"/>
    <w:rsid w:val="00E12A48"/>
    <w:rsid w:val="00E14464"/>
    <w:rsid w:val="00E14F17"/>
    <w:rsid w:val="00E256B5"/>
    <w:rsid w:val="00E3332A"/>
    <w:rsid w:val="00E34162"/>
    <w:rsid w:val="00E42244"/>
    <w:rsid w:val="00E436AD"/>
    <w:rsid w:val="00E75534"/>
    <w:rsid w:val="00E77851"/>
    <w:rsid w:val="00E8115C"/>
    <w:rsid w:val="00E814AD"/>
    <w:rsid w:val="00E86738"/>
    <w:rsid w:val="00E87244"/>
    <w:rsid w:val="00EA01FC"/>
    <w:rsid w:val="00EA5182"/>
    <w:rsid w:val="00EA617C"/>
    <w:rsid w:val="00EA7DC7"/>
    <w:rsid w:val="00EB2CCC"/>
    <w:rsid w:val="00EC4620"/>
    <w:rsid w:val="00EC6F27"/>
    <w:rsid w:val="00ED68E0"/>
    <w:rsid w:val="00EE11A6"/>
    <w:rsid w:val="00EE4AFA"/>
    <w:rsid w:val="00EE7C2F"/>
    <w:rsid w:val="00EF460F"/>
    <w:rsid w:val="00EF56C8"/>
    <w:rsid w:val="00EF6487"/>
    <w:rsid w:val="00F025DB"/>
    <w:rsid w:val="00F03C5B"/>
    <w:rsid w:val="00F15C79"/>
    <w:rsid w:val="00F26E2E"/>
    <w:rsid w:val="00F44C64"/>
    <w:rsid w:val="00F51D71"/>
    <w:rsid w:val="00F65BAC"/>
    <w:rsid w:val="00F8735B"/>
    <w:rsid w:val="00F92C29"/>
    <w:rsid w:val="00FA1F09"/>
    <w:rsid w:val="00FA3523"/>
    <w:rsid w:val="00FA3D28"/>
    <w:rsid w:val="00FA47C2"/>
    <w:rsid w:val="00FA791F"/>
    <w:rsid w:val="00FB2E46"/>
    <w:rsid w:val="00FB5CD5"/>
    <w:rsid w:val="00FC2E32"/>
    <w:rsid w:val="00FC3665"/>
    <w:rsid w:val="00FC5CFC"/>
    <w:rsid w:val="00FD48BA"/>
    <w:rsid w:val="00FD4D1C"/>
    <w:rsid w:val="00FD795B"/>
    <w:rsid w:val="00FE0B11"/>
    <w:rsid w:val="00FF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9256"/>
  <w15:chartTrackingRefBased/>
  <w15:docId w15:val="{FCAAE1F2-F631-4673-8088-BEE575BA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7678"/>
    <w:pPr>
      <w:keepNext/>
      <w:keepLines/>
      <w:spacing w:before="240" w:after="0"/>
      <w:outlineLvl w:val="0"/>
    </w:pPr>
    <w:rPr>
      <w:rFonts w:asciiTheme="majorHAnsi" w:eastAsiaTheme="majorEastAsia" w:hAnsiTheme="majorHAnsi" w:cstheme="majorBidi"/>
      <w:color w:val="C45A09"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63"/>
    <w:pPr>
      <w:ind w:left="720"/>
      <w:contextualSpacing/>
    </w:pPr>
  </w:style>
  <w:style w:type="paragraph" w:styleId="NormalWeb">
    <w:name w:val="Normal (Web)"/>
    <w:basedOn w:val="Normal"/>
    <w:uiPriority w:val="99"/>
    <w:semiHidden/>
    <w:unhideWhenUsed/>
    <w:rsid w:val="00C67A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84303"/>
    <w:rPr>
      <w:color w:val="0563C1" w:themeColor="hyperlink"/>
      <w:u w:val="single"/>
    </w:rPr>
  </w:style>
  <w:style w:type="character" w:customStyle="1" w:styleId="UnresolvedMention1">
    <w:name w:val="Unresolved Mention1"/>
    <w:basedOn w:val="DefaultParagraphFont"/>
    <w:uiPriority w:val="99"/>
    <w:semiHidden/>
    <w:unhideWhenUsed/>
    <w:rsid w:val="00184303"/>
    <w:rPr>
      <w:color w:val="605E5C"/>
      <w:shd w:val="clear" w:color="auto" w:fill="E1DFDD"/>
    </w:rPr>
  </w:style>
  <w:style w:type="paragraph" w:styleId="BalloonText">
    <w:name w:val="Balloon Text"/>
    <w:basedOn w:val="Normal"/>
    <w:link w:val="BalloonTextChar"/>
    <w:uiPriority w:val="99"/>
    <w:semiHidden/>
    <w:unhideWhenUsed/>
    <w:rsid w:val="00EC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F27"/>
    <w:rPr>
      <w:rFonts w:ascii="Segoe UI" w:hAnsi="Segoe UI" w:cs="Segoe UI"/>
      <w:sz w:val="18"/>
      <w:szCs w:val="18"/>
    </w:rPr>
  </w:style>
  <w:style w:type="character" w:styleId="Emphasis">
    <w:name w:val="Emphasis"/>
    <w:basedOn w:val="DefaultParagraphFont"/>
    <w:uiPriority w:val="20"/>
    <w:qFormat/>
    <w:rsid w:val="00530205"/>
    <w:rPr>
      <w:i/>
      <w:iCs/>
    </w:rPr>
  </w:style>
  <w:style w:type="paragraph" w:styleId="Header">
    <w:name w:val="header"/>
    <w:basedOn w:val="Normal"/>
    <w:link w:val="HeaderChar"/>
    <w:uiPriority w:val="99"/>
    <w:unhideWhenUsed/>
    <w:rsid w:val="00F92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29"/>
  </w:style>
  <w:style w:type="paragraph" w:styleId="Footer">
    <w:name w:val="footer"/>
    <w:basedOn w:val="Normal"/>
    <w:link w:val="FooterChar"/>
    <w:uiPriority w:val="99"/>
    <w:unhideWhenUsed/>
    <w:rsid w:val="00F92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29"/>
  </w:style>
  <w:style w:type="character" w:styleId="CommentReference">
    <w:name w:val="annotation reference"/>
    <w:basedOn w:val="DefaultParagraphFont"/>
    <w:uiPriority w:val="99"/>
    <w:semiHidden/>
    <w:unhideWhenUsed/>
    <w:rsid w:val="00FD4D1C"/>
    <w:rPr>
      <w:sz w:val="16"/>
      <w:szCs w:val="16"/>
    </w:rPr>
  </w:style>
  <w:style w:type="paragraph" w:styleId="CommentText">
    <w:name w:val="annotation text"/>
    <w:basedOn w:val="Normal"/>
    <w:link w:val="CommentTextChar"/>
    <w:uiPriority w:val="99"/>
    <w:semiHidden/>
    <w:unhideWhenUsed/>
    <w:rsid w:val="00FD4D1C"/>
    <w:pPr>
      <w:spacing w:line="240" w:lineRule="auto"/>
    </w:pPr>
    <w:rPr>
      <w:sz w:val="20"/>
      <w:szCs w:val="20"/>
    </w:rPr>
  </w:style>
  <w:style w:type="character" w:customStyle="1" w:styleId="CommentTextChar">
    <w:name w:val="Comment Text Char"/>
    <w:basedOn w:val="DefaultParagraphFont"/>
    <w:link w:val="CommentText"/>
    <w:uiPriority w:val="99"/>
    <w:semiHidden/>
    <w:rsid w:val="00FD4D1C"/>
    <w:rPr>
      <w:sz w:val="20"/>
      <w:szCs w:val="20"/>
    </w:rPr>
  </w:style>
  <w:style w:type="paragraph" w:styleId="CommentSubject">
    <w:name w:val="annotation subject"/>
    <w:basedOn w:val="CommentText"/>
    <w:next w:val="CommentText"/>
    <w:link w:val="CommentSubjectChar"/>
    <w:uiPriority w:val="99"/>
    <w:semiHidden/>
    <w:unhideWhenUsed/>
    <w:rsid w:val="00FD4D1C"/>
    <w:rPr>
      <w:b/>
      <w:bCs/>
    </w:rPr>
  </w:style>
  <w:style w:type="character" w:customStyle="1" w:styleId="CommentSubjectChar">
    <w:name w:val="Comment Subject Char"/>
    <w:basedOn w:val="CommentTextChar"/>
    <w:link w:val="CommentSubject"/>
    <w:uiPriority w:val="99"/>
    <w:semiHidden/>
    <w:rsid w:val="00FD4D1C"/>
    <w:rPr>
      <w:b/>
      <w:bCs/>
      <w:sz w:val="20"/>
      <w:szCs w:val="20"/>
    </w:rPr>
  </w:style>
  <w:style w:type="character" w:customStyle="1" w:styleId="Heading1Char">
    <w:name w:val="Heading 1 Char"/>
    <w:basedOn w:val="DefaultParagraphFont"/>
    <w:link w:val="Heading1"/>
    <w:uiPriority w:val="9"/>
    <w:rsid w:val="00897678"/>
    <w:rPr>
      <w:rFonts w:asciiTheme="majorHAnsi" w:eastAsiaTheme="majorEastAsia" w:hAnsiTheme="majorHAnsi" w:cstheme="majorBidi"/>
      <w:color w:val="C45A09"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009">
      <w:bodyDiv w:val="1"/>
      <w:marLeft w:val="0"/>
      <w:marRight w:val="0"/>
      <w:marTop w:val="0"/>
      <w:marBottom w:val="0"/>
      <w:divBdr>
        <w:top w:val="none" w:sz="0" w:space="0" w:color="auto"/>
        <w:left w:val="none" w:sz="0" w:space="0" w:color="auto"/>
        <w:bottom w:val="none" w:sz="0" w:space="0" w:color="auto"/>
        <w:right w:val="none" w:sz="0" w:space="0" w:color="auto"/>
      </w:divBdr>
      <w:divsChild>
        <w:div w:id="1074232932">
          <w:marLeft w:val="547"/>
          <w:marRight w:val="0"/>
          <w:marTop w:val="0"/>
          <w:marBottom w:val="0"/>
          <w:divBdr>
            <w:top w:val="none" w:sz="0" w:space="0" w:color="auto"/>
            <w:left w:val="none" w:sz="0" w:space="0" w:color="auto"/>
            <w:bottom w:val="none" w:sz="0" w:space="0" w:color="auto"/>
            <w:right w:val="none" w:sz="0" w:space="0" w:color="auto"/>
          </w:divBdr>
        </w:div>
        <w:div w:id="1977225173">
          <w:marLeft w:val="490"/>
          <w:marRight w:val="0"/>
          <w:marTop w:val="0"/>
          <w:marBottom w:val="0"/>
          <w:divBdr>
            <w:top w:val="none" w:sz="0" w:space="0" w:color="auto"/>
            <w:left w:val="none" w:sz="0" w:space="0" w:color="auto"/>
            <w:bottom w:val="none" w:sz="0" w:space="0" w:color="auto"/>
            <w:right w:val="none" w:sz="0" w:space="0" w:color="auto"/>
          </w:divBdr>
        </w:div>
        <w:div w:id="1969431471">
          <w:marLeft w:val="490"/>
          <w:marRight w:val="0"/>
          <w:marTop w:val="0"/>
          <w:marBottom w:val="0"/>
          <w:divBdr>
            <w:top w:val="none" w:sz="0" w:space="0" w:color="auto"/>
            <w:left w:val="none" w:sz="0" w:space="0" w:color="auto"/>
            <w:bottom w:val="none" w:sz="0" w:space="0" w:color="auto"/>
            <w:right w:val="none" w:sz="0" w:space="0" w:color="auto"/>
          </w:divBdr>
        </w:div>
      </w:divsChild>
    </w:div>
    <w:div w:id="182206250">
      <w:bodyDiv w:val="1"/>
      <w:marLeft w:val="0"/>
      <w:marRight w:val="0"/>
      <w:marTop w:val="0"/>
      <w:marBottom w:val="0"/>
      <w:divBdr>
        <w:top w:val="none" w:sz="0" w:space="0" w:color="auto"/>
        <w:left w:val="none" w:sz="0" w:space="0" w:color="auto"/>
        <w:bottom w:val="none" w:sz="0" w:space="0" w:color="auto"/>
        <w:right w:val="none" w:sz="0" w:space="0" w:color="auto"/>
      </w:divBdr>
      <w:divsChild>
        <w:div w:id="201138909">
          <w:marLeft w:val="490"/>
          <w:marRight w:val="0"/>
          <w:marTop w:val="0"/>
          <w:marBottom w:val="0"/>
          <w:divBdr>
            <w:top w:val="none" w:sz="0" w:space="0" w:color="auto"/>
            <w:left w:val="none" w:sz="0" w:space="0" w:color="auto"/>
            <w:bottom w:val="none" w:sz="0" w:space="0" w:color="auto"/>
            <w:right w:val="none" w:sz="0" w:space="0" w:color="auto"/>
          </w:divBdr>
        </w:div>
        <w:div w:id="2080708389">
          <w:marLeft w:val="490"/>
          <w:marRight w:val="0"/>
          <w:marTop w:val="0"/>
          <w:marBottom w:val="0"/>
          <w:divBdr>
            <w:top w:val="none" w:sz="0" w:space="0" w:color="auto"/>
            <w:left w:val="none" w:sz="0" w:space="0" w:color="auto"/>
            <w:bottom w:val="none" w:sz="0" w:space="0" w:color="auto"/>
            <w:right w:val="none" w:sz="0" w:space="0" w:color="auto"/>
          </w:divBdr>
        </w:div>
        <w:div w:id="1916162894">
          <w:marLeft w:val="490"/>
          <w:marRight w:val="0"/>
          <w:marTop w:val="0"/>
          <w:marBottom w:val="0"/>
          <w:divBdr>
            <w:top w:val="none" w:sz="0" w:space="0" w:color="auto"/>
            <w:left w:val="none" w:sz="0" w:space="0" w:color="auto"/>
            <w:bottom w:val="none" w:sz="0" w:space="0" w:color="auto"/>
            <w:right w:val="none" w:sz="0" w:space="0" w:color="auto"/>
          </w:divBdr>
        </w:div>
      </w:divsChild>
    </w:div>
    <w:div w:id="194661735">
      <w:bodyDiv w:val="1"/>
      <w:marLeft w:val="0"/>
      <w:marRight w:val="0"/>
      <w:marTop w:val="0"/>
      <w:marBottom w:val="0"/>
      <w:divBdr>
        <w:top w:val="none" w:sz="0" w:space="0" w:color="auto"/>
        <w:left w:val="none" w:sz="0" w:space="0" w:color="auto"/>
        <w:bottom w:val="none" w:sz="0" w:space="0" w:color="auto"/>
        <w:right w:val="none" w:sz="0" w:space="0" w:color="auto"/>
      </w:divBdr>
      <w:divsChild>
        <w:div w:id="1266957210">
          <w:marLeft w:val="547"/>
          <w:marRight w:val="0"/>
          <w:marTop w:val="0"/>
          <w:marBottom w:val="0"/>
          <w:divBdr>
            <w:top w:val="none" w:sz="0" w:space="0" w:color="auto"/>
            <w:left w:val="none" w:sz="0" w:space="0" w:color="auto"/>
            <w:bottom w:val="none" w:sz="0" w:space="0" w:color="auto"/>
            <w:right w:val="none" w:sz="0" w:space="0" w:color="auto"/>
          </w:divBdr>
        </w:div>
        <w:div w:id="2116821027">
          <w:marLeft w:val="547"/>
          <w:marRight w:val="0"/>
          <w:marTop w:val="0"/>
          <w:marBottom w:val="0"/>
          <w:divBdr>
            <w:top w:val="none" w:sz="0" w:space="0" w:color="auto"/>
            <w:left w:val="none" w:sz="0" w:space="0" w:color="auto"/>
            <w:bottom w:val="none" w:sz="0" w:space="0" w:color="auto"/>
            <w:right w:val="none" w:sz="0" w:space="0" w:color="auto"/>
          </w:divBdr>
        </w:div>
        <w:div w:id="308897535">
          <w:marLeft w:val="547"/>
          <w:marRight w:val="0"/>
          <w:marTop w:val="0"/>
          <w:marBottom w:val="0"/>
          <w:divBdr>
            <w:top w:val="none" w:sz="0" w:space="0" w:color="auto"/>
            <w:left w:val="none" w:sz="0" w:space="0" w:color="auto"/>
            <w:bottom w:val="none" w:sz="0" w:space="0" w:color="auto"/>
            <w:right w:val="none" w:sz="0" w:space="0" w:color="auto"/>
          </w:divBdr>
        </w:div>
        <w:div w:id="1921480432">
          <w:marLeft w:val="547"/>
          <w:marRight w:val="0"/>
          <w:marTop w:val="0"/>
          <w:marBottom w:val="0"/>
          <w:divBdr>
            <w:top w:val="none" w:sz="0" w:space="0" w:color="auto"/>
            <w:left w:val="none" w:sz="0" w:space="0" w:color="auto"/>
            <w:bottom w:val="none" w:sz="0" w:space="0" w:color="auto"/>
            <w:right w:val="none" w:sz="0" w:space="0" w:color="auto"/>
          </w:divBdr>
        </w:div>
        <w:div w:id="1387336926">
          <w:marLeft w:val="547"/>
          <w:marRight w:val="0"/>
          <w:marTop w:val="0"/>
          <w:marBottom w:val="0"/>
          <w:divBdr>
            <w:top w:val="none" w:sz="0" w:space="0" w:color="auto"/>
            <w:left w:val="none" w:sz="0" w:space="0" w:color="auto"/>
            <w:bottom w:val="none" w:sz="0" w:space="0" w:color="auto"/>
            <w:right w:val="none" w:sz="0" w:space="0" w:color="auto"/>
          </w:divBdr>
        </w:div>
      </w:divsChild>
    </w:div>
    <w:div w:id="211816011">
      <w:bodyDiv w:val="1"/>
      <w:marLeft w:val="0"/>
      <w:marRight w:val="0"/>
      <w:marTop w:val="0"/>
      <w:marBottom w:val="0"/>
      <w:divBdr>
        <w:top w:val="none" w:sz="0" w:space="0" w:color="auto"/>
        <w:left w:val="none" w:sz="0" w:space="0" w:color="auto"/>
        <w:bottom w:val="none" w:sz="0" w:space="0" w:color="auto"/>
        <w:right w:val="none" w:sz="0" w:space="0" w:color="auto"/>
      </w:divBdr>
    </w:div>
    <w:div w:id="218593505">
      <w:bodyDiv w:val="1"/>
      <w:marLeft w:val="0"/>
      <w:marRight w:val="0"/>
      <w:marTop w:val="0"/>
      <w:marBottom w:val="0"/>
      <w:divBdr>
        <w:top w:val="none" w:sz="0" w:space="0" w:color="auto"/>
        <w:left w:val="none" w:sz="0" w:space="0" w:color="auto"/>
        <w:bottom w:val="none" w:sz="0" w:space="0" w:color="auto"/>
        <w:right w:val="none" w:sz="0" w:space="0" w:color="auto"/>
      </w:divBdr>
    </w:div>
    <w:div w:id="220363559">
      <w:bodyDiv w:val="1"/>
      <w:marLeft w:val="0"/>
      <w:marRight w:val="0"/>
      <w:marTop w:val="0"/>
      <w:marBottom w:val="0"/>
      <w:divBdr>
        <w:top w:val="none" w:sz="0" w:space="0" w:color="auto"/>
        <w:left w:val="none" w:sz="0" w:space="0" w:color="auto"/>
        <w:bottom w:val="none" w:sz="0" w:space="0" w:color="auto"/>
        <w:right w:val="none" w:sz="0" w:space="0" w:color="auto"/>
      </w:divBdr>
    </w:div>
    <w:div w:id="304699648">
      <w:bodyDiv w:val="1"/>
      <w:marLeft w:val="0"/>
      <w:marRight w:val="0"/>
      <w:marTop w:val="0"/>
      <w:marBottom w:val="0"/>
      <w:divBdr>
        <w:top w:val="none" w:sz="0" w:space="0" w:color="auto"/>
        <w:left w:val="none" w:sz="0" w:space="0" w:color="auto"/>
        <w:bottom w:val="none" w:sz="0" w:space="0" w:color="auto"/>
        <w:right w:val="none" w:sz="0" w:space="0" w:color="auto"/>
      </w:divBdr>
      <w:divsChild>
        <w:div w:id="901603239">
          <w:marLeft w:val="720"/>
          <w:marRight w:val="0"/>
          <w:marTop w:val="200"/>
          <w:marBottom w:val="0"/>
          <w:divBdr>
            <w:top w:val="none" w:sz="0" w:space="0" w:color="auto"/>
            <w:left w:val="none" w:sz="0" w:space="0" w:color="auto"/>
            <w:bottom w:val="none" w:sz="0" w:space="0" w:color="auto"/>
            <w:right w:val="none" w:sz="0" w:space="0" w:color="auto"/>
          </w:divBdr>
        </w:div>
        <w:div w:id="1639920463">
          <w:marLeft w:val="720"/>
          <w:marRight w:val="0"/>
          <w:marTop w:val="200"/>
          <w:marBottom w:val="0"/>
          <w:divBdr>
            <w:top w:val="none" w:sz="0" w:space="0" w:color="auto"/>
            <w:left w:val="none" w:sz="0" w:space="0" w:color="auto"/>
            <w:bottom w:val="none" w:sz="0" w:space="0" w:color="auto"/>
            <w:right w:val="none" w:sz="0" w:space="0" w:color="auto"/>
          </w:divBdr>
        </w:div>
        <w:div w:id="2082485642">
          <w:marLeft w:val="720"/>
          <w:marRight w:val="0"/>
          <w:marTop w:val="200"/>
          <w:marBottom w:val="0"/>
          <w:divBdr>
            <w:top w:val="none" w:sz="0" w:space="0" w:color="auto"/>
            <w:left w:val="none" w:sz="0" w:space="0" w:color="auto"/>
            <w:bottom w:val="none" w:sz="0" w:space="0" w:color="auto"/>
            <w:right w:val="none" w:sz="0" w:space="0" w:color="auto"/>
          </w:divBdr>
        </w:div>
      </w:divsChild>
    </w:div>
    <w:div w:id="336690943">
      <w:bodyDiv w:val="1"/>
      <w:marLeft w:val="0"/>
      <w:marRight w:val="0"/>
      <w:marTop w:val="0"/>
      <w:marBottom w:val="0"/>
      <w:divBdr>
        <w:top w:val="none" w:sz="0" w:space="0" w:color="auto"/>
        <w:left w:val="none" w:sz="0" w:space="0" w:color="auto"/>
        <w:bottom w:val="none" w:sz="0" w:space="0" w:color="auto"/>
        <w:right w:val="none" w:sz="0" w:space="0" w:color="auto"/>
      </w:divBdr>
    </w:div>
    <w:div w:id="388188094">
      <w:bodyDiv w:val="1"/>
      <w:marLeft w:val="0"/>
      <w:marRight w:val="0"/>
      <w:marTop w:val="0"/>
      <w:marBottom w:val="0"/>
      <w:divBdr>
        <w:top w:val="none" w:sz="0" w:space="0" w:color="auto"/>
        <w:left w:val="none" w:sz="0" w:space="0" w:color="auto"/>
        <w:bottom w:val="none" w:sz="0" w:space="0" w:color="auto"/>
        <w:right w:val="none" w:sz="0" w:space="0" w:color="auto"/>
      </w:divBdr>
    </w:div>
    <w:div w:id="553666344">
      <w:bodyDiv w:val="1"/>
      <w:marLeft w:val="0"/>
      <w:marRight w:val="0"/>
      <w:marTop w:val="0"/>
      <w:marBottom w:val="0"/>
      <w:divBdr>
        <w:top w:val="none" w:sz="0" w:space="0" w:color="auto"/>
        <w:left w:val="none" w:sz="0" w:space="0" w:color="auto"/>
        <w:bottom w:val="none" w:sz="0" w:space="0" w:color="auto"/>
        <w:right w:val="none" w:sz="0" w:space="0" w:color="auto"/>
      </w:divBdr>
    </w:div>
    <w:div w:id="590243312">
      <w:bodyDiv w:val="1"/>
      <w:marLeft w:val="0"/>
      <w:marRight w:val="0"/>
      <w:marTop w:val="0"/>
      <w:marBottom w:val="0"/>
      <w:divBdr>
        <w:top w:val="none" w:sz="0" w:space="0" w:color="auto"/>
        <w:left w:val="none" w:sz="0" w:space="0" w:color="auto"/>
        <w:bottom w:val="none" w:sz="0" w:space="0" w:color="auto"/>
        <w:right w:val="none" w:sz="0" w:space="0" w:color="auto"/>
      </w:divBdr>
    </w:div>
    <w:div w:id="699624688">
      <w:bodyDiv w:val="1"/>
      <w:marLeft w:val="0"/>
      <w:marRight w:val="0"/>
      <w:marTop w:val="0"/>
      <w:marBottom w:val="0"/>
      <w:divBdr>
        <w:top w:val="none" w:sz="0" w:space="0" w:color="auto"/>
        <w:left w:val="none" w:sz="0" w:space="0" w:color="auto"/>
        <w:bottom w:val="none" w:sz="0" w:space="0" w:color="auto"/>
        <w:right w:val="none" w:sz="0" w:space="0" w:color="auto"/>
      </w:divBdr>
    </w:div>
    <w:div w:id="777869759">
      <w:bodyDiv w:val="1"/>
      <w:marLeft w:val="0"/>
      <w:marRight w:val="0"/>
      <w:marTop w:val="0"/>
      <w:marBottom w:val="0"/>
      <w:divBdr>
        <w:top w:val="none" w:sz="0" w:space="0" w:color="auto"/>
        <w:left w:val="none" w:sz="0" w:space="0" w:color="auto"/>
        <w:bottom w:val="none" w:sz="0" w:space="0" w:color="auto"/>
        <w:right w:val="none" w:sz="0" w:space="0" w:color="auto"/>
      </w:divBdr>
      <w:divsChild>
        <w:div w:id="1747995210">
          <w:marLeft w:val="720"/>
          <w:marRight w:val="0"/>
          <w:marTop w:val="200"/>
          <w:marBottom w:val="0"/>
          <w:divBdr>
            <w:top w:val="none" w:sz="0" w:space="0" w:color="auto"/>
            <w:left w:val="none" w:sz="0" w:space="0" w:color="auto"/>
            <w:bottom w:val="none" w:sz="0" w:space="0" w:color="auto"/>
            <w:right w:val="none" w:sz="0" w:space="0" w:color="auto"/>
          </w:divBdr>
        </w:div>
        <w:div w:id="1159730616">
          <w:marLeft w:val="720"/>
          <w:marRight w:val="0"/>
          <w:marTop w:val="200"/>
          <w:marBottom w:val="0"/>
          <w:divBdr>
            <w:top w:val="none" w:sz="0" w:space="0" w:color="auto"/>
            <w:left w:val="none" w:sz="0" w:space="0" w:color="auto"/>
            <w:bottom w:val="none" w:sz="0" w:space="0" w:color="auto"/>
            <w:right w:val="none" w:sz="0" w:space="0" w:color="auto"/>
          </w:divBdr>
        </w:div>
        <w:div w:id="1123697940">
          <w:marLeft w:val="720"/>
          <w:marRight w:val="0"/>
          <w:marTop w:val="200"/>
          <w:marBottom w:val="0"/>
          <w:divBdr>
            <w:top w:val="none" w:sz="0" w:space="0" w:color="auto"/>
            <w:left w:val="none" w:sz="0" w:space="0" w:color="auto"/>
            <w:bottom w:val="none" w:sz="0" w:space="0" w:color="auto"/>
            <w:right w:val="none" w:sz="0" w:space="0" w:color="auto"/>
          </w:divBdr>
        </w:div>
      </w:divsChild>
    </w:div>
    <w:div w:id="919559695">
      <w:bodyDiv w:val="1"/>
      <w:marLeft w:val="0"/>
      <w:marRight w:val="0"/>
      <w:marTop w:val="0"/>
      <w:marBottom w:val="0"/>
      <w:divBdr>
        <w:top w:val="none" w:sz="0" w:space="0" w:color="auto"/>
        <w:left w:val="none" w:sz="0" w:space="0" w:color="auto"/>
        <w:bottom w:val="none" w:sz="0" w:space="0" w:color="auto"/>
        <w:right w:val="none" w:sz="0" w:space="0" w:color="auto"/>
      </w:divBdr>
    </w:div>
    <w:div w:id="923805168">
      <w:bodyDiv w:val="1"/>
      <w:marLeft w:val="0"/>
      <w:marRight w:val="0"/>
      <w:marTop w:val="0"/>
      <w:marBottom w:val="0"/>
      <w:divBdr>
        <w:top w:val="none" w:sz="0" w:space="0" w:color="auto"/>
        <w:left w:val="none" w:sz="0" w:space="0" w:color="auto"/>
        <w:bottom w:val="none" w:sz="0" w:space="0" w:color="auto"/>
        <w:right w:val="none" w:sz="0" w:space="0" w:color="auto"/>
      </w:divBdr>
    </w:div>
    <w:div w:id="991713473">
      <w:bodyDiv w:val="1"/>
      <w:marLeft w:val="0"/>
      <w:marRight w:val="0"/>
      <w:marTop w:val="0"/>
      <w:marBottom w:val="0"/>
      <w:divBdr>
        <w:top w:val="none" w:sz="0" w:space="0" w:color="auto"/>
        <w:left w:val="none" w:sz="0" w:space="0" w:color="auto"/>
        <w:bottom w:val="none" w:sz="0" w:space="0" w:color="auto"/>
        <w:right w:val="none" w:sz="0" w:space="0" w:color="auto"/>
      </w:divBdr>
    </w:div>
    <w:div w:id="1030764863">
      <w:bodyDiv w:val="1"/>
      <w:marLeft w:val="0"/>
      <w:marRight w:val="0"/>
      <w:marTop w:val="0"/>
      <w:marBottom w:val="0"/>
      <w:divBdr>
        <w:top w:val="none" w:sz="0" w:space="0" w:color="auto"/>
        <w:left w:val="none" w:sz="0" w:space="0" w:color="auto"/>
        <w:bottom w:val="none" w:sz="0" w:space="0" w:color="auto"/>
        <w:right w:val="none" w:sz="0" w:space="0" w:color="auto"/>
      </w:divBdr>
    </w:div>
    <w:div w:id="1039353184">
      <w:bodyDiv w:val="1"/>
      <w:marLeft w:val="0"/>
      <w:marRight w:val="0"/>
      <w:marTop w:val="0"/>
      <w:marBottom w:val="0"/>
      <w:divBdr>
        <w:top w:val="none" w:sz="0" w:space="0" w:color="auto"/>
        <w:left w:val="none" w:sz="0" w:space="0" w:color="auto"/>
        <w:bottom w:val="none" w:sz="0" w:space="0" w:color="auto"/>
        <w:right w:val="none" w:sz="0" w:space="0" w:color="auto"/>
      </w:divBdr>
    </w:div>
    <w:div w:id="1068117164">
      <w:bodyDiv w:val="1"/>
      <w:marLeft w:val="0"/>
      <w:marRight w:val="0"/>
      <w:marTop w:val="0"/>
      <w:marBottom w:val="0"/>
      <w:divBdr>
        <w:top w:val="none" w:sz="0" w:space="0" w:color="auto"/>
        <w:left w:val="none" w:sz="0" w:space="0" w:color="auto"/>
        <w:bottom w:val="none" w:sz="0" w:space="0" w:color="auto"/>
        <w:right w:val="none" w:sz="0" w:space="0" w:color="auto"/>
      </w:divBdr>
    </w:div>
    <w:div w:id="1283923653">
      <w:bodyDiv w:val="1"/>
      <w:marLeft w:val="0"/>
      <w:marRight w:val="0"/>
      <w:marTop w:val="0"/>
      <w:marBottom w:val="0"/>
      <w:divBdr>
        <w:top w:val="none" w:sz="0" w:space="0" w:color="auto"/>
        <w:left w:val="none" w:sz="0" w:space="0" w:color="auto"/>
        <w:bottom w:val="none" w:sz="0" w:space="0" w:color="auto"/>
        <w:right w:val="none" w:sz="0" w:space="0" w:color="auto"/>
      </w:divBdr>
    </w:div>
    <w:div w:id="1402673809">
      <w:bodyDiv w:val="1"/>
      <w:marLeft w:val="0"/>
      <w:marRight w:val="0"/>
      <w:marTop w:val="0"/>
      <w:marBottom w:val="0"/>
      <w:divBdr>
        <w:top w:val="none" w:sz="0" w:space="0" w:color="auto"/>
        <w:left w:val="none" w:sz="0" w:space="0" w:color="auto"/>
        <w:bottom w:val="none" w:sz="0" w:space="0" w:color="auto"/>
        <w:right w:val="none" w:sz="0" w:space="0" w:color="auto"/>
      </w:divBdr>
    </w:div>
    <w:div w:id="1409687686">
      <w:bodyDiv w:val="1"/>
      <w:marLeft w:val="0"/>
      <w:marRight w:val="0"/>
      <w:marTop w:val="0"/>
      <w:marBottom w:val="0"/>
      <w:divBdr>
        <w:top w:val="none" w:sz="0" w:space="0" w:color="auto"/>
        <w:left w:val="none" w:sz="0" w:space="0" w:color="auto"/>
        <w:bottom w:val="none" w:sz="0" w:space="0" w:color="auto"/>
        <w:right w:val="none" w:sz="0" w:space="0" w:color="auto"/>
      </w:divBdr>
    </w:div>
    <w:div w:id="1514110077">
      <w:bodyDiv w:val="1"/>
      <w:marLeft w:val="0"/>
      <w:marRight w:val="0"/>
      <w:marTop w:val="0"/>
      <w:marBottom w:val="0"/>
      <w:divBdr>
        <w:top w:val="none" w:sz="0" w:space="0" w:color="auto"/>
        <w:left w:val="none" w:sz="0" w:space="0" w:color="auto"/>
        <w:bottom w:val="none" w:sz="0" w:space="0" w:color="auto"/>
        <w:right w:val="none" w:sz="0" w:space="0" w:color="auto"/>
      </w:divBdr>
      <w:divsChild>
        <w:div w:id="617613729">
          <w:marLeft w:val="547"/>
          <w:marRight w:val="0"/>
          <w:marTop w:val="0"/>
          <w:marBottom w:val="0"/>
          <w:divBdr>
            <w:top w:val="none" w:sz="0" w:space="0" w:color="auto"/>
            <w:left w:val="none" w:sz="0" w:space="0" w:color="auto"/>
            <w:bottom w:val="none" w:sz="0" w:space="0" w:color="auto"/>
            <w:right w:val="none" w:sz="0" w:space="0" w:color="auto"/>
          </w:divBdr>
        </w:div>
        <w:div w:id="995230936">
          <w:marLeft w:val="547"/>
          <w:marRight w:val="0"/>
          <w:marTop w:val="0"/>
          <w:marBottom w:val="0"/>
          <w:divBdr>
            <w:top w:val="none" w:sz="0" w:space="0" w:color="auto"/>
            <w:left w:val="none" w:sz="0" w:space="0" w:color="auto"/>
            <w:bottom w:val="none" w:sz="0" w:space="0" w:color="auto"/>
            <w:right w:val="none" w:sz="0" w:space="0" w:color="auto"/>
          </w:divBdr>
        </w:div>
        <w:div w:id="828980396">
          <w:marLeft w:val="547"/>
          <w:marRight w:val="0"/>
          <w:marTop w:val="0"/>
          <w:marBottom w:val="0"/>
          <w:divBdr>
            <w:top w:val="none" w:sz="0" w:space="0" w:color="auto"/>
            <w:left w:val="none" w:sz="0" w:space="0" w:color="auto"/>
            <w:bottom w:val="none" w:sz="0" w:space="0" w:color="auto"/>
            <w:right w:val="none" w:sz="0" w:space="0" w:color="auto"/>
          </w:divBdr>
        </w:div>
        <w:div w:id="43606979">
          <w:marLeft w:val="547"/>
          <w:marRight w:val="0"/>
          <w:marTop w:val="0"/>
          <w:marBottom w:val="0"/>
          <w:divBdr>
            <w:top w:val="none" w:sz="0" w:space="0" w:color="auto"/>
            <w:left w:val="none" w:sz="0" w:space="0" w:color="auto"/>
            <w:bottom w:val="none" w:sz="0" w:space="0" w:color="auto"/>
            <w:right w:val="none" w:sz="0" w:space="0" w:color="auto"/>
          </w:divBdr>
        </w:div>
      </w:divsChild>
    </w:div>
    <w:div w:id="1601451212">
      <w:bodyDiv w:val="1"/>
      <w:marLeft w:val="0"/>
      <w:marRight w:val="0"/>
      <w:marTop w:val="0"/>
      <w:marBottom w:val="0"/>
      <w:divBdr>
        <w:top w:val="none" w:sz="0" w:space="0" w:color="auto"/>
        <w:left w:val="none" w:sz="0" w:space="0" w:color="auto"/>
        <w:bottom w:val="none" w:sz="0" w:space="0" w:color="auto"/>
        <w:right w:val="none" w:sz="0" w:space="0" w:color="auto"/>
      </w:divBdr>
    </w:div>
    <w:div w:id="1731273207">
      <w:bodyDiv w:val="1"/>
      <w:marLeft w:val="0"/>
      <w:marRight w:val="0"/>
      <w:marTop w:val="0"/>
      <w:marBottom w:val="0"/>
      <w:divBdr>
        <w:top w:val="none" w:sz="0" w:space="0" w:color="auto"/>
        <w:left w:val="none" w:sz="0" w:space="0" w:color="auto"/>
        <w:bottom w:val="none" w:sz="0" w:space="0" w:color="auto"/>
        <w:right w:val="none" w:sz="0" w:space="0" w:color="auto"/>
      </w:divBdr>
    </w:div>
    <w:div w:id="1763334961">
      <w:bodyDiv w:val="1"/>
      <w:marLeft w:val="0"/>
      <w:marRight w:val="0"/>
      <w:marTop w:val="0"/>
      <w:marBottom w:val="0"/>
      <w:divBdr>
        <w:top w:val="none" w:sz="0" w:space="0" w:color="auto"/>
        <w:left w:val="none" w:sz="0" w:space="0" w:color="auto"/>
        <w:bottom w:val="none" w:sz="0" w:space="0" w:color="auto"/>
        <w:right w:val="none" w:sz="0" w:space="0" w:color="auto"/>
      </w:divBdr>
    </w:div>
    <w:div w:id="1874420914">
      <w:bodyDiv w:val="1"/>
      <w:marLeft w:val="0"/>
      <w:marRight w:val="0"/>
      <w:marTop w:val="0"/>
      <w:marBottom w:val="0"/>
      <w:divBdr>
        <w:top w:val="none" w:sz="0" w:space="0" w:color="auto"/>
        <w:left w:val="none" w:sz="0" w:space="0" w:color="auto"/>
        <w:bottom w:val="none" w:sz="0" w:space="0" w:color="auto"/>
        <w:right w:val="none" w:sz="0" w:space="0" w:color="auto"/>
      </w:divBdr>
    </w:div>
    <w:div w:id="1951931923">
      <w:bodyDiv w:val="1"/>
      <w:marLeft w:val="0"/>
      <w:marRight w:val="0"/>
      <w:marTop w:val="0"/>
      <w:marBottom w:val="0"/>
      <w:divBdr>
        <w:top w:val="none" w:sz="0" w:space="0" w:color="auto"/>
        <w:left w:val="none" w:sz="0" w:space="0" w:color="auto"/>
        <w:bottom w:val="none" w:sz="0" w:space="0" w:color="auto"/>
        <w:right w:val="none" w:sz="0" w:space="0" w:color="auto"/>
      </w:divBdr>
    </w:div>
    <w:div w:id="2030642386">
      <w:bodyDiv w:val="1"/>
      <w:marLeft w:val="0"/>
      <w:marRight w:val="0"/>
      <w:marTop w:val="0"/>
      <w:marBottom w:val="0"/>
      <w:divBdr>
        <w:top w:val="none" w:sz="0" w:space="0" w:color="auto"/>
        <w:left w:val="none" w:sz="0" w:space="0" w:color="auto"/>
        <w:bottom w:val="none" w:sz="0" w:space="0" w:color="auto"/>
        <w:right w:val="none" w:sz="0" w:space="0" w:color="auto"/>
      </w:divBdr>
      <w:divsChild>
        <w:div w:id="1675452857">
          <w:marLeft w:val="720"/>
          <w:marRight w:val="0"/>
          <w:marTop w:val="200"/>
          <w:marBottom w:val="0"/>
          <w:divBdr>
            <w:top w:val="none" w:sz="0" w:space="0" w:color="auto"/>
            <w:left w:val="none" w:sz="0" w:space="0" w:color="auto"/>
            <w:bottom w:val="none" w:sz="0" w:space="0" w:color="auto"/>
            <w:right w:val="none" w:sz="0" w:space="0" w:color="auto"/>
          </w:divBdr>
        </w:div>
        <w:div w:id="730428477">
          <w:marLeft w:val="720"/>
          <w:marRight w:val="0"/>
          <w:marTop w:val="200"/>
          <w:marBottom w:val="0"/>
          <w:divBdr>
            <w:top w:val="none" w:sz="0" w:space="0" w:color="auto"/>
            <w:left w:val="none" w:sz="0" w:space="0" w:color="auto"/>
            <w:bottom w:val="none" w:sz="0" w:space="0" w:color="auto"/>
            <w:right w:val="none" w:sz="0" w:space="0" w:color="auto"/>
          </w:divBdr>
        </w:div>
        <w:div w:id="355884559">
          <w:marLeft w:val="720"/>
          <w:marRight w:val="0"/>
          <w:marTop w:val="200"/>
          <w:marBottom w:val="0"/>
          <w:divBdr>
            <w:top w:val="none" w:sz="0" w:space="0" w:color="auto"/>
            <w:left w:val="none" w:sz="0" w:space="0" w:color="auto"/>
            <w:bottom w:val="none" w:sz="0" w:space="0" w:color="auto"/>
            <w:right w:val="none" w:sz="0" w:space="0" w:color="auto"/>
          </w:divBdr>
        </w:div>
      </w:divsChild>
    </w:div>
    <w:div w:id="2102526609">
      <w:bodyDiv w:val="1"/>
      <w:marLeft w:val="0"/>
      <w:marRight w:val="0"/>
      <w:marTop w:val="0"/>
      <w:marBottom w:val="0"/>
      <w:divBdr>
        <w:top w:val="none" w:sz="0" w:space="0" w:color="auto"/>
        <w:left w:val="none" w:sz="0" w:space="0" w:color="auto"/>
        <w:bottom w:val="none" w:sz="0" w:space="0" w:color="auto"/>
        <w:right w:val="none" w:sz="0" w:space="0" w:color="auto"/>
      </w:divBdr>
      <w:divsChild>
        <w:div w:id="1119496550">
          <w:marLeft w:val="547"/>
          <w:marRight w:val="0"/>
          <w:marTop w:val="0"/>
          <w:marBottom w:val="0"/>
          <w:divBdr>
            <w:top w:val="none" w:sz="0" w:space="0" w:color="auto"/>
            <w:left w:val="none" w:sz="0" w:space="0" w:color="auto"/>
            <w:bottom w:val="none" w:sz="0" w:space="0" w:color="auto"/>
            <w:right w:val="none" w:sz="0" w:space="0" w:color="auto"/>
          </w:divBdr>
        </w:div>
        <w:div w:id="854465182">
          <w:marLeft w:val="547"/>
          <w:marRight w:val="0"/>
          <w:marTop w:val="0"/>
          <w:marBottom w:val="0"/>
          <w:divBdr>
            <w:top w:val="none" w:sz="0" w:space="0" w:color="auto"/>
            <w:left w:val="none" w:sz="0" w:space="0" w:color="auto"/>
            <w:bottom w:val="none" w:sz="0" w:space="0" w:color="auto"/>
            <w:right w:val="none" w:sz="0" w:space="0" w:color="auto"/>
          </w:divBdr>
        </w:div>
        <w:div w:id="2121755786">
          <w:marLeft w:val="547"/>
          <w:marRight w:val="0"/>
          <w:marTop w:val="0"/>
          <w:marBottom w:val="0"/>
          <w:divBdr>
            <w:top w:val="none" w:sz="0" w:space="0" w:color="auto"/>
            <w:left w:val="none" w:sz="0" w:space="0" w:color="auto"/>
            <w:bottom w:val="none" w:sz="0" w:space="0" w:color="auto"/>
            <w:right w:val="none" w:sz="0" w:space="0" w:color="auto"/>
          </w:divBdr>
        </w:div>
        <w:div w:id="1857846611">
          <w:marLeft w:val="547"/>
          <w:marRight w:val="0"/>
          <w:marTop w:val="0"/>
          <w:marBottom w:val="0"/>
          <w:divBdr>
            <w:top w:val="none" w:sz="0" w:space="0" w:color="auto"/>
            <w:left w:val="none" w:sz="0" w:space="0" w:color="auto"/>
            <w:bottom w:val="none" w:sz="0" w:space="0" w:color="auto"/>
            <w:right w:val="none" w:sz="0" w:space="0" w:color="auto"/>
          </w:divBdr>
        </w:div>
        <w:div w:id="1446002372">
          <w:marLeft w:val="547"/>
          <w:marRight w:val="0"/>
          <w:marTop w:val="0"/>
          <w:marBottom w:val="0"/>
          <w:divBdr>
            <w:top w:val="none" w:sz="0" w:space="0" w:color="auto"/>
            <w:left w:val="none" w:sz="0" w:space="0" w:color="auto"/>
            <w:bottom w:val="none" w:sz="0" w:space="0" w:color="auto"/>
            <w:right w:val="none" w:sz="0" w:space="0" w:color="auto"/>
          </w:divBdr>
        </w:div>
      </w:divsChild>
    </w:div>
    <w:div w:id="21321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ormationpower.co.uk/service-bucke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iropenaccess.org/the-fair-open-access-principl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airopenacc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larlykitchen.sspnet.org/2018/02/06/focusing-value-102-things-journal-publishers-2018-upd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47C20"/>
      </a:accent1>
      <a:accent2>
        <a:srgbClr val="050C7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4C3CAA57E1A4085EEE8268681FC92" ma:contentTypeVersion="10" ma:contentTypeDescription="Create a new document." ma:contentTypeScope="" ma:versionID="6441ebaf64fa4e21790f0b9c051ef75a">
  <xsd:schema xmlns:xsd="http://www.w3.org/2001/XMLSchema" xmlns:xs="http://www.w3.org/2001/XMLSchema" xmlns:p="http://schemas.microsoft.com/office/2006/metadata/properties" xmlns:ns3="372c5dae-79a6-4d60-a45f-46125cee20d8" xmlns:ns4="4eb1a186-7fac-4443-96a0-85bdc159c1da" targetNamespace="http://schemas.microsoft.com/office/2006/metadata/properties" ma:root="true" ma:fieldsID="84c7d60e44abfd1f6849420b70183314" ns3:_="" ns4:_="">
    <xsd:import namespace="372c5dae-79a6-4d60-a45f-46125cee20d8"/>
    <xsd:import namespace="4eb1a186-7fac-4443-96a0-85bdc159c1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c5dae-79a6-4d60-a45f-46125cee20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1a186-7fac-4443-96a0-85bdc159c1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32BE3-5A1A-4271-B2D7-6E22B677A0AF}">
  <ds:schemaRefs>
    <ds:schemaRef ds:uri="http://schemas.microsoft.com/sharepoint/v3/contenttype/forms"/>
  </ds:schemaRefs>
</ds:datastoreItem>
</file>

<file path=customXml/itemProps2.xml><?xml version="1.0" encoding="utf-8"?>
<ds:datastoreItem xmlns:ds="http://schemas.openxmlformats.org/officeDocument/2006/customXml" ds:itemID="{5822D91A-6A3E-4A52-B414-57EA699D8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B586E5-1F53-4D40-BBA9-E2DFB96E6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c5dae-79a6-4d60-a45f-46125cee20d8"/>
    <ds:schemaRef ds:uri="4eb1a186-7fac-4443-96a0-85bdc159c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Wise</dc:creator>
  <cp:keywords/>
  <dc:description/>
  <cp:lastModifiedBy>Sonya Towers</cp:lastModifiedBy>
  <cp:revision>2</cp:revision>
  <cp:lastPrinted>2019-10-11T14:45:00Z</cp:lastPrinted>
  <dcterms:created xsi:type="dcterms:W3CDTF">2020-01-08T11:04:00Z</dcterms:created>
  <dcterms:modified xsi:type="dcterms:W3CDTF">2020-01-08T11:04:00Z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0x0101006F74C3CAA57E1A4085EEE8268681FC92</vt:lpwstr>
  </property>
</Properties>
</file>